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CFD9" w14:textId="3D2BC374" w:rsidR="004C0EBF" w:rsidRDefault="3DB30511" w:rsidP="49FE2ADB">
      <w:pPr>
        <w:pStyle w:val="TitleHeading"/>
        <w:framePr w:wrap="around"/>
        <w:spacing w:line="259" w:lineRule="auto"/>
        <w:sectPr w:rsidR="004C0EBF" w:rsidSect="00491919">
          <w:headerReference w:type="even" r:id="rId10"/>
          <w:headerReference w:type="default" r:id="rId11"/>
          <w:footerReference w:type="even" r:id="rId12"/>
          <w:footerReference w:type="default" r:id="rId13"/>
          <w:headerReference w:type="first" r:id="rId14"/>
          <w:footerReference w:type="first" r:id="rId15"/>
          <w:pgSz w:w="11906" w:h="16838" w:code="9"/>
          <w:pgMar w:top="1701" w:right="851" w:bottom="1701" w:left="851" w:header="709" w:footer="709" w:gutter="0"/>
          <w:cols w:num="3" w:space="425"/>
          <w:titlePg/>
          <w:docGrid w:linePitch="360"/>
        </w:sectPr>
      </w:pPr>
      <w:r>
        <w:t>Project scope and benefits</w:t>
      </w:r>
    </w:p>
    <w:p w14:paraId="59E6E82E" w14:textId="319DBBB1" w:rsidR="00EA52EC" w:rsidRPr="002D2F90" w:rsidRDefault="00EA52EC" w:rsidP="595FD7A1">
      <w:pPr>
        <w:rPr>
          <w:rFonts w:eastAsiaTheme="minorEastAsia"/>
          <w:sz w:val="22"/>
        </w:rPr>
      </w:pPr>
      <w:r w:rsidRPr="002D2F90">
        <w:rPr>
          <w:rFonts w:eastAsiaTheme="minorEastAsia"/>
          <w:sz w:val="22"/>
        </w:rPr>
        <w:t>The Great Eastern Highway Bypass provides a critical connection between Roe Highway and Tonkin Highway, particularly for vehicles travelling to and from the Hazelmere</w:t>
      </w:r>
      <w:r w:rsidR="003D0663" w:rsidRPr="002D2F90">
        <w:rPr>
          <w:rFonts w:eastAsiaTheme="minorEastAsia"/>
          <w:sz w:val="22"/>
        </w:rPr>
        <w:t>,</w:t>
      </w:r>
      <w:r w:rsidRPr="002D2F90">
        <w:rPr>
          <w:rFonts w:eastAsiaTheme="minorEastAsia"/>
          <w:sz w:val="22"/>
        </w:rPr>
        <w:t xml:space="preserve"> Forrestfield</w:t>
      </w:r>
      <w:r w:rsidR="003D0663" w:rsidRPr="002D2F90">
        <w:rPr>
          <w:rFonts w:eastAsiaTheme="minorEastAsia"/>
          <w:sz w:val="22"/>
        </w:rPr>
        <w:t xml:space="preserve"> and </w:t>
      </w:r>
      <w:r w:rsidRPr="002D2F90">
        <w:rPr>
          <w:rFonts w:eastAsiaTheme="minorEastAsia"/>
          <w:sz w:val="22"/>
        </w:rPr>
        <w:t>High Wycombe industrial areas.</w:t>
      </w:r>
    </w:p>
    <w:p w14:paraId="543D8972" w14:textId="1F5B6807" w:rsidR="15292957" w:rsidRPr="002D2F90" w:rsidRDefault="15292957" w:rsidP="595FD7A1">
      <w:pPr>
        <w:rPr>
          <w:rFonts w:eastAsiaTheme="minorEastAsia"/>
          <w:sz w:val="22"/>
        </w:rPr>
      </w:pPr>
      <w:r w:rsidRPr="002D2F90">
        <w:rPr>
          <w:rFonts w:eastAsiaTheme="minorEastAsia"/>
          <w:sz w:val="22"/>
        </w:rPr>
        <w:t>The intersections of Great Eastern Highway Bypass (</w:t>
      </w:r>
      <w:r w:rsidR="003D0663" w:rsidRPr="002D2F90">
        <w:rPr>
          <w:rFonts w:eastAsiaTheme="minorEastAsia"/>
          <w:sz w:val="22"/>
        </w:rPr>
        <w:t>the Bypass)</w:t>
      </w:r>
      <w:r w:rsidRPr="002D2F90">
        <w:rPr>
          <w:rFonts w:eastAsiaTheme="minorEastAsia"/>
          <w:sz w:val="22"/>
        </w:rPr>
        <w:t xml:space="preserve"> with Roe Highway, Stirling Crescent and Abernethy Road have become increasingly congested with road users experiencing significant wait times during peak periods.  This increased congestion is due to the presence of </w:t>
      </w:r>
      <w:r w:rsidR="000633E0" w:rsidRPr="002D2F90">
        <w:rPr>
          <w:rFonts w:eastAsiaTheme="minorEastAsia"/>
          <w:sz w:val="22"/>
        </w:rPr>
        <w:t xml:space="preserve">large volumes of </w:t>
      </w:r>
      <w:r w:rsidRPr="002D2F90">
        <w:rPr>
          <w:rFonts w:eastAsiaTheme="minorEastAsia"/>
          <w:sz w:val="22"/>
        </w:rPr>
        <w:t>heavy vehicles moving in a north-south direction between the Forrestfield</w:t>
      </w:r>
      <w:r w:rsidR="003D0663" w:rsidRPr="002D2F90">
        <w:rPr>
          <w:rFonts w:eastAsiaTheme="minorEastAsia"/>
          <w:sz w:val="22"/>
        </w:rPr>
        <w:t xml:space="preserve">, </w:t>
      </w:r>
      <w:r w:rsidRPr="002D2F90">
        <w:rPr>
          <w:rFonts w:eastAsiaTheme="minorEastAsia"/>
          <w:sz w:val="22"/>
        </w:rPr>
        <w:t xml:space="preserve">High Wycombe and Hazelmere industrial areas, and Perth hills residents and heavy vehicles seeking to avoid heavy traffic through Midland and Guildford.  In addition to traffic congestion issues, future expansion of the southern part of Midland around the former railway workshops precinct is constrained by the lack of direct access to and from the south.  </w:t>
      </w:r>
    </w:p>
    <w:p w14:paraId="6A687667" w14:textId="7845DA5F" w:rsidR="00B46D09" w:rsidRDefault="00B46D09" w:rsidP="595FD7A1">
      <w:pPr>
        <w:rPr>
          <w:rFonts w:eastAsiaTheme="minorEastAsia"/>
          <w:b/>
          <w:bCs/>
          <w:color w:val="008072" w:themeColor="accent5"/>
          <w:sz w:val="24"/>
          <w:szCs w:val="24"/>
        </w:rPr>
      </w:pPr>
      <w:r w:rsidRPr="00B46D09">
        <w:rPr>
          <w:rFonts w:eastAsiaTheme="minorEastAsia"/>
          <w:b/>
          <w:bCs/>
          <w:color w:val="008072" w:themeColor="accent5"/>
          <w:sz w:val="24"/>
          <w:szCs w:val="24"/>
        </w:rPr>
        <w:t>Project benefits</w:t>
      </w:r>
    </w:p>
    <w:p w14:paraId="2AD773F6" w14:textId="33B8D260" w:rsidR="00DC5E1F" w:rsidRPr="00DC5E1F" w:rsidRDefault="00DC5E1F" w:rsidP="595FD7A1">
      <w:pPr>
        <w:rPr>
          <w:rFonts w:eastAsiaTheme="minorEastAsia"/>
          <w:sz w:val="22"/>
        </w:rPr>
      </w:pPr>
      <w:r w:rsidRPr="00DC5E1F">
        <w:rPr>
          <w:rFonts w:eastAsiaTheme="minorEastAsia"/>
          <w:sz w:val="22"/>
        </w:rPr>
        <w:t>Project benefits include:</w:t>
      </w:r>
    </w:p>
    <w:p w14:paraId="376A218B" w14:textId="60982DFC" w:rsidR="00B46D09" w:rsidRPr="002D2F90" w:rsidRDefault="00B46D09" w:rsidP="00B46D09">
      <w:pPr>
        <w:pStyle w:val="ListParagraph"/>
        <w:numPr>
          <w:ilvl w:val="0"/>
          <w:numId w:val="13"/>
        </w:numPr>
        <w:ind w:right="-570"/>
        <w:rPr>
          <w:rFonts w:eastAsia="Calibri"/>
          <w:sz w:val="22"/>
        </w:rPr>
      </w:pPr>
      <w:r w:rsidRPr="002D2F90">
        <w:rPr>
          <w:rFonts w:eastAsiaTheme="minorEastAsia"/>
          <w:sz w:val="22"/>
        </w:rPr>
        <w:t>Improved road safety</w:t>
      </w:r>
    </w:p>
    <w:p w14:paraId="7D959142" w14:textId="006BFB06" w:rsidR="00B46D09" w:rsidRPr="002D2F90" w:rsidRDefault="00B46D09" w:rsidP="00B46D09">
      <w:pPr>
        <w:pStyle w:val="ListParagraph"/>
        <w:numPr>
          <w:ilvl w:val="0"/>
          <w:numId w:val="13"/>
        </w:numPr>
        <w:ind w:right="-570"/>
        <w:rPr>
          <w:rFonts w:eastAsia="Calibri"/>
          <w:sz w:val="22"/>
        </w:rPr>
      </w:pPr>
      <w:r w:rsidRPr="002D2F90">
        <w:rPr>
          <w:rFonts w:eastAsiaTheme="minorEastAsia"/>
          <w:sz w:val="22"/>
        </w:rPr>
        <w:t xml:space="preserve">Reduced congestion </w:t>
      </w:r>
    </w:p>
    <w:p w14:paraId="6DF280EB" w14:textId="5F8A19A2" w:rsidR="00B46D09" w:rsidRPr="002D2F90" w:rsidRDefault="00B46D09" w:rsidP="00B46D09">
      <w:pPr>
        <w:pStyle w:val="ListParagraph"/>
        <w:numPr>
          <w:ilvl w:val="0"/>
          <w:numId w:val="13"/>
        </w:numPr>
        <w:ind w:right="-570"/>
        <w:rPr>
          <w:rFonts w:eastAsia="Calibri"/>
          <w:sz w:val="22"/>
        </w:rPr>
      </w:pPr>
      <w:r w:rsidRPr="002D2F90">
        <w:rPr>
          <w:rFonts w:eastAsiaTheme="minorEastAsia"/>
          <w:sz w:val="22"/>
        </w:rPr>
        <w:t>Improved freight efficiency, connectivity and travel time</w:t>
      </w:r>
    </w:p>
    <w:p w14:paraId="0B489F9A" w14:textId="77777777" w:rsidR="00B46D09" w:rsidRPr="002D2F90" w:rsidRDefault="00B46D09" w:rsidP="003D0663">
      <w:pPr>
        <w:pStyle w:val="ListParagraph"/>
        <w:numPr>
          <w:ilvl w:val="0"/>
          <w:numId w:val="13"/>
        </w:numPr>
        <w:ind w:right="-142"/>
        <w:rPr>
          <w:rFonts w:eastAsia="Segoe UI" w:cs="Segoe UI"/>
          <w:sz w:val="22"/>
        </w:rPr>
      </w:pPr>
      <w:r w:rsidRPr="002D2F90">
        <w:rPr>
          <w:rFonts w:eastAsiaTheme="minorEastAsia"/>
          <w:sz w:val="22"/>
        </w:rPr>
        <w:t>Improved access to Perth Airport, Hazelmere and Forrestfield industrial areas, and the Midland railway workshops precinct</w:t>
      </w:r>
    </w:p>
    <w:p w14:paraId="7C1F7D88" w14:textId="77777777" w:rsidR="00B46D09" w:rsidRPr="002D2F90" w:rsidRDefault="00B46D09" w:rsidP="006A7B64">
      <w:pPr>
        <w:pStyle w:val="ListParagraph"/>
        <w:numPr>
          <w:ilvl w:val="0"/>
          <w:numId w:val="13"/>
        </w:numPr>
        <w:ind w:right="-1"/>
        <w:rPr>
          <w:rFonts w:eastAsiaTheme="minorEastAsia"/>
          <w:sz w:val="22"/>
        </w:rPr>
      </w:pPr>
      <w:r w:rsidRPr="002D2F90">
        <w:rPr>
          <w:rFonts w:eastAsiaTheme="minorEastAsia"/>
          <w:sz w:val="22"/>
        </w:rPr>
        <w:t xml:space="preserve">improved connectivity between major freight and infrastructure hubs </w:t>
      </w:r>
    </w:p>
    <w:p w14:paraId="5F1FB926" w14:textId="77777777" w:rsidR="00B46D09" w:rsidRPr="002D2F90" w:rsidRDefault="00B46D09" w:rsidP="006A7B64">
      <w:pPr>
        <w:pStyle w:val="ListParagraph"/>
        <w:numPr>
          <w:ilvl w:val="0"/>
          <w:numId w:val="13"/>
        </w:numPr>
        <w:ind w:right="-140"/>
        <w:rPr>
          <w:rFonts w:eastAsiaTheme="minorEastAsia"/>
          <w:sz w:val="22"/>
        </w:rPr>
      </w:pPr>
      <w:r w:rsidRPr="002D2F90">
        <w:rPr>
          <w:rFonts w:eastAsiaTheme="minorEastAsia"/>
          <w:sz w:val="22"/>
        </w:rPr>
        <w:t>reduced costs for heavy vehicle operators, companies and commuters as a result of reduced travel time</w:t>
      </w:r>
    </w:p>
    <w:p w14:paraId="5F0ED2A0" w14:textId="5C3664E0" w:rsidR="00B46D09" w:rsidRPr="002D2F90" w:rsidRDefault="00B46D09" w:rsidP="00B46D09">
      <w:pPr>
        <w:pStyle w:val="ListParagraph"/>
        <w:numPr>
          <w:ilvl w:val="0"/>
          <w:numId w:val="13"/>
        </w:numPr>
        <w:ind w:right="-570"/>
        <w:rPr>
          <w:rFonts w:eastAsiaTheme="minorEastAsia"/>
          <w:sz w:val="22"/>
        </w:rPr>
      </w:pPr>
      <w:r w:rsidRPr="002D2F90">
        <w:rPr>
          <w:rFonts w:eastAsiaTheme="minorEastAsia"/>
          <w:sz w:val="22"/>
        </w:rPr>
        <w:t>Improved local cyclist network.</w:t>
      </w:r>
    </w:p>
    <w:p w14:paraId="5404387A" w14:textId="772DFC8A" w:rsidR="25E8F7D8" w:rsidRDefault="25E8F7D8" w:rsidP="595FD7A1">
      <w:pPr>
        <w:rPr>
          <w:rFonts w:eastAsiaTheme="minorEastAsia"/>
          <w:b/>
          <w:bCs/>
          <w:color w:val="008072" w:themeColor="accent5"/>
          <w:sz w:val="24"/>
          <w:szCs w:val="24"/>
        </w:rPr>
      </w:pPr>
      <w:r w:rsidRPr="595FD7A1">
        <w:rPr>
          <w:rFonts w:eastAsiaTheme="minorEastAsia"/>
          <w:b/>
          <w:bCs/>
          <w:color w:val="008072" w:themeColor="accent5"/>
          <w:sz w:val="24"/>
          <w:szCs w:val="24"/>
        </w:rPr>
        <w:t>What does the project include?</w:t>
      </w:r>
    </w:p>
    <w:p w14:paraId="364970B8" w14:textId="3185166A" w:rsidR="00D74C26" w:rsidRPr="002D2F90" w:rsidRDefault="00D74C26" w:rsidP="595FD7A1">
      <w:pPr>
        <w:rPr>
          <w:rFonts w:eastAsiaTheme="minorEastAsia"/>
          <w:sz w:val="22"/>
        </w:rPr>
      </w:pPr>
      <w:r w:rsidRPr="002D2F90">
        <w:rPr>
          <w:rFonts w:eastAsiaTheme="minorEastAsia"/>
          <w:sz w:val="22"/>
        </w:rPr>
        <w:t>The project includes:</w:t>
      </w:r>
    </w:p>
    <w:p w14:paraId="7084AED0" w14:textId="52CCAB50" w:rsidR="25E8F7D8" w:rsidRPr="002D2F90" w:rsidRDefault="25E8F7D8" w:rsidP="00CB6E7D">
      <w:pPr>
        <w:pStyle w:val="ListParagraph"/>
        <w:numPr>
          <w:ilvl w:val="0"/>
          <w:numId w:val="2"/>
        </w:numPr>
        <w:ind w:left="426"/>
        <w:rPr>
          <w:rFonts w:eastAsia="Segoe UI" w:cs="Segoe UI"/>
          <w:sz w:val="22"/>
          <w:lang w:val="en-GB"/>
        </w:rPr>
      </w:pPr>
      <w:r w:rsidRPr="002D2F90">
        <w:rPr>
          <w:rFonts w:eastAsiaTheme="minorEastAsia"/>
          <w:sz w:val="22"/>
          <w:lang w:val="en-GB"/>
        </w:rPr>
        <w:t>Major interchanges at:</w:t>
      </w:r>
    </w:p>
    <w:p w14:paraId="2FA4A0E5" w14:textId="389BC52E" w:rsidR="25E8F7D8" w:rsidRPr="002D2F90" w:rsidRDefault="003D0663" w:rsidP="00CB6E7D">
      <w:pPr>
        <w:pStyle w:val="ListParagraph"/>
        <w:numPr>
          <w:ilvl w:val="1"/>
          <w:numId w:val="2"/>
        </w:numPr>
        <w:ind w:left="851"/>
        <w:rPr>
          <w:rFonts w:eastAsia="Segoe UI" w:cs="Segoe UI"/>
          <w:sz w:val="22"/>
          <w:lang w:val="en-GB"/>
        </w:rPr>
      </w:pPr>
      <w:r w:rsidRPr="002D2F90">
        <w:rPr>
          <w:rFonts w:eastAsiaTheme="minorEastAsia"/>
          <w:sz w:val="22"/>
          <w:lang w:val="en-GB"/>
        </w:rPr>
        <w:t>the Bypass</w:t>
      </w:r>
      <w:r w:rsidR="25E8F7D8" w:rsidRPr="002D2F90">
        <w:rPr>
          <w:rFonts w:eastAsiaTheme="minorEastAsia"/>
          <w:sz w:val="22"/>
          <w:lang w:val="en-GB"/>
        </w:rPr>
        <w:t xml:space="preserve"> and Roe Highway</w:t>
      </w:r>
    </w:p>
    <w:p w14:paraId="13D4CC5E" w14:textId="4DF88BA8" w:rsidR="25E8F7D8" w:rsidRPr="002D2F90" w:rsidRDefault="003D0663" w:rsidP="00CB6E7D">
      <w:pPr>
        <w:pStyle w:val="ListParagraph"/>
        <w:numPr>
          <w:ilvl w:val="1"/>
          <w:numId w:val="2"/>
        </w:numPr>
        <w:ind w:left="851"/>
        <w:rPr>
          <w:rFonts w:eastAsia="Segoe UI" w:cs="Segoe UI"/>
          <w:sz w:val="22"/>
          <w:lang w:val="en-GB"/>
        </w:rPr>
      </w:pPr>
      <w:r w:rsidRPr="002D2F90">
        <w:rPr>
          <w:rFonts w:eastAsiaTheme="minorEastAsia"/>
          <w:sz w:val="22"/>
          <w:lang w:val="en-GB"/>
        </w:rPr>
        <w:t>the Bypass</w:t>
      </w:r>
      <w:r w:rsidR="25E8F7D8" w:rsidRPr="002D2F90">
        <w:rPr>
          <w:rFonts w:eastAsiaTheme="minorEastAsia"/>
          <w:sz w:val="22"/>
          <w:lang w:val="en-GB"/>
        </w:rPr>
        <w:t xml:space="preserve"> and Abernethy Road </w:t>
      </w:r>
    </w:p>
    <w:p w14:paraId="43281D40" w14:textId="5EC31983" w:rsidR="25E8F7D8" w:rsidRPr="002D2F90" w:rsidRDefault="25E8F7D8" w:rsidP="00CB6E7D">
      <w:pPr>
        <w:pStyle w:val="ListParagraph"/>
        <w:numPr>
          <w:ilvl w:val="0"/>
          <w:numId w:val="2"/>
        </w:numPr>
        <w:ind w:left="426"/>
        <w:rPr>
          <w:rFonts w:eastAsia="Segoe UI" w:cs="Segoe UI"/>
          <w:sz w:val="22"/>
          <w:lang w:val="en-GB"/>
        </w:rPr>
      </w:pPr>
      <w:r w:rsidRPr="002D2F90">
        <w:rPr>
          <w:rFonts w:eastAsiaTheme="minorEastAsia"/>
          <w:sz w:val="22"/>
          <w:lang w:val="en-GB"/>
        </w:rPr>
        <w:t xml:space="preserve">An extension of Lloyd Street from its current end </w:t>
      </w:r>
      <w:proofErr w:type="gramStart"/>
      <w:r w:rsidRPr="002D2F90">
        <w:rPr>
          <w:rFonts w:eastAsiaTheme="minorEastAsia"/>
          <w:sz w:val="22"/>
          <w:lang w:val="en-GB"/>
        </w:rPr>
        <w:t>point</w:t>
      </w:r>
      <w:proofErr w:type="gramEnd"/>
      <w:r w:rsidRPr="002D2F90">
        <w:rPr>
          <w:rFonts w:eastAsiaTheme="minorEastAsia"/>
          <w:sz w:val="22"/>
          <w:lang w:val="en-GB"/>
        </w:rPr>
        <w:t xml:space="preserve"> </w:t>
      </w:r>
      <w:r w:rsidR="003D0663" w:rsidRPr="002D2F90">
        <w:rPr>
          <w:rFonts w:eastAsiaTheme="minorEastAsia"/>
          <w:sz w:val="22"/>
          <w:lang w:val="en-GB"/>
        </w:rPr>
        <w:t>adjacent to Bunnings to</w:t>
      </w:r>
      <w:r w:rsidRPr="002D2F90">
        <w:rPr>
          <w:rFonts w:eastAsiaTheme="minorEastAsia"/>
          <w:sz w:val="22"/>
          <w:lang w:val="en-GB"/>
        </w:rPr>
        <w:t xml:space="preserve"> the </w:t>
      </w:r>
      <w:r w:rsidR="003D0663" w:rsidRPr="002D2F90">
        <w:rPr>
          <w:rFonts w:eastAsiaTheme="minorEastAsia"/>
          <w:sz w:val="22"/>
          <w:lang w:val="en-GB"/>
        </w:rPr>
        <w:t>Bypass</w:t>
      </w:r>
      <w:r w:rsidRPr="002D2F90">
        <w:rPr>
          <w:rFonts w:eastAsiaTheme="minorEastAsia"/>
          <w:sz w:val="22"/>
          <w:lang w:val="en-GB"/>
        </w:rPr>
        <w:t>, including a new bridge over the Helena River</w:t>
      </w:r>
    </w:p>
    <w:p w14:paraId="343FF033" w14:textId="05052641" w:rsidR="25E8F7D8" w:rsidRPr="002D2F90" w:rsidRDefault="25E8F7D8" w:rsidP="00CB6E7D">
      <w:pPr>
        <w:pStyle w:val="ListParagraph"/>
        <w:numPr>
          <w:ilvl w:val="0"/>
          <w:numId w:val="2"/>
        </w:numPr>
        <w:ind w:left="426"/>
        <w:rPr>
          <w:rFonts w:eastAsia="Segoe UI" w:cs="Segoe UI"/>
          <w:sz w:val="22"/>
          <w:lang w:val="en-GB"/>
        </w:rPr>
      </w:pPr>
      <w:r w:rsidRPr="002D2F90">
        <w:rPr>
          <w:rFonts w:eastAsiaTheme="minorEastAsia"/>
          <w:sz w:val="22"/>
          <w:lang w:val="en-GB"/>
        </w:rPr>
        <w:t xml:space="preserve">Upgrades to the </w:t>
      </w:r>
      <w:r w:rsidR="003D0663" w:rsidRPr="002D2F90">
        <w:rPr>
          <w:rFonts w:eastAsiaTheme="minorEastAsia"/>
          <w:sz w:val="22"/>
          <w:lang w:val="en-GB"/>
        </w:rPr>
        <w:t>Bypass</w:t>
      </w:r>
      <w:r w:rsidRPr="002D2F90">
        <w:rPr>
          <w:rFonts w:eastAsiaTheme="minorEastAsia"/>
          <w:sz w:val="22"/>
          <w:lang w:val="en-GB"/>
        </w:rPr>
        <w:t>, including removal of the existing intersection at Stirling Crescent</w:t>
      </w:r>
    </w:p>
    <w:p w14:paraId="00EB96A8" w14:textId="60828D51" w:rsidR="25E8F7D8" w:rsidRPr="002D2F90" w:rsidRDefault="25E8F7D8" w:rsidP="00CB6E7D">
      <w:pPr>
        <w:pStyle w:val="ListParagraph"/>
        <w:numPr>
          <w:ilvl w:val="0"/>
          <w:numId w:val="2"/>
        </w:numPr>
        <w:ind w:left="426"/>
        <w:rPr>
          <w:rFonts w:eastAsia="Segoe UI" w:cs="Segoe UI"/>
          <w:sz w:val="22"/>
          <w:lang w:val="en-GB"/>
        </w:rPr>
      </w:pPr>
      <w:r w:rsidRPr="002D2F90">
        <w:rPr>
          <w:rFonts w:eastAsiaTheme="minorEastAsia"/>
          <w:sz w:val="22"/>
          <w:lang w:val="en-GB"/>
        </w:rPr>
        <w:t>Upgrades to parts of Abernethy Road</w:t>
      </w:r>
      <w:r w:rsidR="00FA38CA" w:rsidRPr="002D2F90">
        <w:rPr>
          <w:rFonts w:eastAsiaTheme="minorEastAsia"/>
          <w:sz w:val="22"/>
          <w:lang w:val="en-GB"/>
        </w:rPr>
        <w:t xml:space="preserve"> including</w:t>
      </w:r>
      <w:r w:rsidRPr="002D2F90">
        <w:rPr>
          <w:rFonts w:eastAsiaTheme="minorEastAsia"/>
          <w:sz w:val="22"/>
          <w:lang w:val="en-GB"/>
        </w:rPr>
        <w:t xml:space="preserve"> a new heavy vehicle standard (RAV 7) connection at Adelaide Street</w:t>
      </w:r>
    </w:p>
    <w:p w14:paraId="493B72AC" w14:textId="24C01D16" w:rsidR="25E8F7D8" w:rsidRPr="002D2F90" w:rsidRDefault="25E8F7D8" w:rsidP="00CB6E7D">
      <w:pPr>
        <w:pStyle w:val="ListParagraph"/>
        <w:numPr>
          <w:ilvl w:val="0"/>
          <w:numId w:val="2"/>
        </w:numPr>
        <w:ind w:left="426"/>
        <w:rPr>
          <w:rFonts w:eastAsia="Segoe UI" w:cs="Segoe UI"/>
          <w:sz w:val="22"/>
          <w:lang w:val="en-GB"/>
        </w:rPr>
      </w:pPr>
      <w:r w:rsidRPr="002D2F90">
        <w:rPr>
          <w:rFonts w:eastAsiaTheme="minorEastAsia"/>
          <w:sz w:val="22"/>
          <w:lang w:val="en-GB"/>
        </w:rPr>
        <w:t>Upgrade of Roe Highway between Talbot Road and Clayton Street, including a bridge duplication over Helena River</w:t>
      </w:r>
      <w:r w:rsidR="00ED7F63" w:rsidRPr="002D2F90">
        <w:rPr>
          <w:rFonts w:eastAsiaTheme="minorEastAsia"/>
          <w:sz w:val="22"/>
          <w:lang w:val="en-GB"/>
        </w:rPr>
        <w:t>.</w:t>
      </w:r>
    </w:p>
    <w:p w14:paraId="5DA7FFAA" w14:textId="39F0D3FE" w:rsidR="25E8F7D8" w:rsidRPr="00DC5E1F" w:rsidRDefault="25E8F7D8" w:rsidP="00A37063">
      <w:pPr>
        <w:pStyle w:val="ListParagraph"/>
        <w:numPr>
          <w:ilvl w:val="0"/>
          <w:numId w:val="2"/>
        </w:numPr>
        <w:ind w:left="426"/>
        <w:rPr>
          <w:rFonts w:eastAsia="Segoe UI" w:cs="Segoe UI"/>
          <w:sz w:val="22"/>
          <w:lang w:val="en-GB"/>
        </w:rPr>
      </w:pPr>
      <w:r w:rsidRPr="002D2F90">
        <w:rPr>
          <w:rFonts w:eastAsiaTheme="minorEastAsia"/>
          <w:sz w:val="22"/>
          <w:lang w:val="en-GB"/>
        </w:rPr>
        <w:t>Completion of the 30km Principal Shared Path network on Roe Highway between Great Eastern Highway and Kwinana Freeway</w:t>
      </w:r>
    </w:p>
    <w:p w14:paraId="67017A68" w14:textId="013951E8" w:rsidR="00DC5E1F" w:rsidRPr="002D2F90" w:rsidRDefault="002A11BE" w:rsidP="00A37063">
      <w:pPr>
        <w:pStyle w:val="ListParagraph"/>
        <w:numPr>
          <w:ilvl w:val="0"/>
          <w:numId w:val="2"/>
        </w:numPr>
        <w:ind w:left="426"/>
        <w:rPr>
          <w:rFonts w:eastAsia="Segoe UI" w:cs="Segoe UI"/>
          <w:sz w:val="22"/>
          <w:lang w:val="en-GB"/>
        </w:rPr>
      </w:pPr>
      <w:r>
        <w:rPr>
          <w:rFonts w:eastAsiaTheme="minorEastAsia"/>
          <w:sz w:val="22"/>
          <w:lang w:val="en-GB"/>
        </w:rPr>
        <w:t>Replacement of the Kalamunda Road bridge over the freight rail line</w:t>
      </w:r>
    </w:p>
    <w:p w14:paraId="262D110E" w14:textId="6C74C8C6" w:rsidR="00ED7F63" w:rsidRPr="002D2F90" w:rsidRDefault="00ED7F63" w:rsidP="00A37063">
      <w:pPr>
        <w:pStyle w:val="ListParagraph"/>
        <w:numPr>
          <w:ilvl w:val="0"/>
          <w:numId w:val="2"/>
        </w:numPr>
        <w:ind w:left="426"/>
        <w:rPr>
          <w:rFonts w:eastAsia="Segoe UI" w:cs="Segoe UI"/>
          <w:sz w:val="22"/>
          <w:lang w:val="en-GB"/>
        </w:rPr>
      </w:pPr>
      <w:r w:rsidRPr="002D2F90">
        <w:rPr>
          <w:rFonts w:eastAsiaTheme="minorEastAsia"/>
          <w:sz w:val="22"/>
          <w:lang w:val="en-GB"/>
        </w:rPr>
        <w:t>Landscaping</w:t>
      </w:r>
    </w:p>
    <w:p w14:paraId="279C76E4" w14:textId="3A3E3B63" w:rsidR="00C53310" w:rsidRDefault="00421D05" w:rsidP="595FD7A1">
      <w:pPr>
        <w:rPr>
          <w:rFonts w:eastAsiaTheme="minorEastAsia"/>
          <w:b/>
          <w:bCs/>
          <w:color w:val="008072" w:themeColor="accent5"/>
          <w:sz w:val="24"/>
          <w:szCs w:val="24"/>
          <w:lang w:val="en-GB"/>
        </w:rPr>
      </w:pPr>
      <w:r>
        <w:rPr>
          <w:noProof/>
          <w:lang w:eastAsia="en-AU"/>
        </w:rPr>
        <mc:AlternateContent>
          <mc:Choice Requires="wps">
            <w:drawing>
              <wp:anchor distT="0" distB="0" distL="114300" distR="114300" simplePos="0" relativeHeight="251663360" behindDoc="0" locked="0" layoutInCell="1" allowOverlap="1" wp14:anchorId="3E13CA6B" wp14:editId="32C3FF7F">
                <wp:simplePos x="0" y="0"/>
                <wp:positionH relativeFrom="page">
                  <wp:posOffset>5239385</wp:posOffset>
                </wp:positionH>
                <wp:positionV relativeFrom="paragraph">
                  <wp:posOffset>50165</wp:posOffset>
                </wp:positionV>
                <wp:extent cx="2291080" cy="13106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291080" cy="1310640"/>
                        </a:xfrm>
                        <a:prstGeom prst="rect">
                          <a:avLst/>
                        </a:prstGeom>
                        <a:solidFill>
                          <a:srgbClr val="007280"/>
                        </a:solidFill>
                        <a:ln w="6350">
                          <a:noFill/>
                        </a:ln>
                      </wps:spPr>
                      <wps:txbx>
                        <w:txbxContent>
                          <w:p w14:paraId="5C72606D" w14:textId="506D8B72" w:rsidR="00B46D09" w:rsidRPr="002D2F90" w:rsidRDefault="00B46D09" w:rsidP="00B46D09">
                            <w:pPr>
                              <w:ind w:right="-633"/>
                              <w:rPr>
                                <w:rFonts w:eastAsiaTheme="minorEastAsia"/>
                                <w:b/>
                                <w:bCs/>
                                <w:color w:val="FFFFFF" w:themeColor="background1"/>
                                <w:sz w:val="22"/>
                                <w:lang w:val="en-GB"/>
                              </w:rPr>
                            </w:pPr>
                            <w:r w:rsidRPr="002D2F90">
                              <w:rPr>
                                <w:rFonts w:eastAsiaTheme="minorEastAsia"/>
                                <w:b/>
                                <w:bCs/>
                                <w:color w:val="FFFFFF" w:themeColor="background1"/>
                                <w:sz w:val="22"/>
                                <w:lang w:val="en-GB"/>
                              </w:rPr>
                              <w:t>The Roe Highway/Great Eastern Highway Bypass interchange will provide immediate journey time savings for 60,000 road users on Roe Highway per day.</w:t>
                            </w:r>
                          </w:p>
                          <w:p w14:paraId="16C928D0" w14:textId="77777777" w:rsidR="00B46D09" w:rsidRPr="00305DAC" w:rsidRDefault="00B46D09" w:rsidP="00B46D09">
                            <w:pPr>
                              <w:pStyle w:val="Box"/>
                              <w:rPr>
                                <w:b/>
                                <w:noProof/>
                                <w:color w:val="007280"/>
                                <w:sz w:val="24"/>
                              </w:rPr>
                            </w:pPr>
                          </w:p>
                        </w:txbxContent>
                      </wps:txbx>
                      <wps:bodyPr rot="0" spcFirstLastPara="0" vertOverflow="overflow" horzOverflow="overflow" vert="horz" wrap="square" lIns="72000" tIns="72000" rIns="54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3CA6B" id="_x0000_t202" coordsize="21600,21600" o:spt="202" path="m,l,21600r21600,l21600,xe">
                <v:stroke joinstyle="miter"/>
                <v:path gradientshapeok="t" o:connecttype="rect"/>
              </v:shapetype>
              <v:shape id="Text Box 2" o:spid="_x0000_s1026" type="#_x0000_t202" style="position:absolute;margin-left:412.55pt;margin-top:3.95pt;width:180.4pt;height:103.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" fillcolor="#007280" stroked="f" strokeweight=".5pt">
                <v:textbox inset="2mm,2mm,15mm,2mm">
                  <w:txbxContent>
                    <w:p w14:paraId="5C72606D" w14:textId="506D8B72" w:rsidR="00B46D09" w:rsidRPr="002D2F90" w:rsidRDefault="00B46D09" w:rsidP="00B46D09">
                      <w:pPr>
                        <w:ind w:right="-633"/>
                        <w:rPr>
                          <w:rFonts w:eastAsiaTheme="minorEastAsia"/>
                          <w:b/>
                          <w:bCs/>
                          <w:color w:val="FFFFFF" w:themeColor="background1"/>
                          <w:sz w:val="22"/>
                          <w:lang w:val="en-GB"/>
                        </w:rPr>
                      </w:pPr>
                      <w:r w:rsidRPr="002D2F90">
                        <w:rPr>
                          <w:rFonts w:eastAsiaTheme="minorEastAsia"/>
                          <w:b/>
                          <w:bCs/>
                          <w:color w:val="FFFFFF" w:themeColor="background1"/>
                          <w:sz w:val="22"/>
                          <w:lang w:val="en-GB"/>
                        </w:rPr>
                        <w:t>The Roe Highway/Great Eastern Highway Bypass interchange will provide immediate journey time savings for 60,000 road users on Roe Highway per day.</w:t>
                      </w:r>
                    </w:p>
                    <w:p w14:paraId="16C928D0" w14:textId="77777777" w:rsidR="00B46D09" w:rsidRPr="00305DAC" w:rsidRDefault="00B46D09" w:rsidP="00B46D09">
                      <w:pPr>
                        <w:pStyle w:val="Box"/>
                        <w:rPr>
                          <w:b/>
                          <w:noProof/>
                          <w:color w:val="007280"/>
                          <w:sz w:val="24"/>
                        </w:rPr>
                      </w:pPr>
                    </w:p>
                  </w:txbxContent>
                </v:textbox>
                <w10:wrap anchorx="page"/>
              </v:shape>
            </w:pict>
          </mc:Fallback>
        </mc:AlternateContent>
      </w:r>
    </w:p>
    <w:p w14:paraId="179C676A" w14:textId="20AFBF80" w:rsidR="00C53310" w:rsidRDefault="00C53310" w:rsidP="595FD7A1">
      <w:pPr>
        <w:rPr>
          <w:rFonts w:eastAsiaTheme="minorEastAsia"/>
          <w:b/>
          <w:bCs/>
          <w:color w:val="008072" w:themeColor="accent5"/>
          <w:sz w:val="24"/>
          <w:szCs w:val="24"/>
          <w:lang w:val="en-GB"/>
        </w:rPr>
      </w:pPr>
    </w:p>
    <w:p w14:paraId="1078D378" w14:textId="59611D43" w:rsidR="00C53310" w:rsidRDefault="00C53310" w:rsidP="595FD7A1">
      <w:pPr>
        <w:rPr>
          <w:rFonts w:eastAsiaTheme="minorEastAsia"/>
          <w:b/>
          <w:bCs/>
          <w:color w:val="008072" w:themeColor="accent5"/>
          <w:sz w:val="24"/>
          <w:szCs w:val="24"/>
          <w:lang w:val="en-GB"/>
        </w:rPr>
      </w:pPr>
    </w:p>
    <w:p w14:paraId="7DAC6E86" w14:textId="77777777" w:rsidR="00421D05" w:rsidRDefault="00421D05" w:rsidP="595FD7A1">
      <w:pPr>
        <w:rPr>
          <w:rFonts w:eastAsiaTheme="minorEastAsia"/>
          <w:b/>
          <w:bCs/>
          <w:color w:val="008072" w:themeColor="accent5"/>
          <w:sz w:val="24"/>
          <w:szCs w:val="24"/>
          <w:lang w:val="en-GB"/>
        </w:rPr>
      </w:pPr>
    </w:p>
    <w:p w14:paraId="05D567D5" w14:textId="3EC28E52" w:rsidR="25E8F7D8" w:rsidRDefault="25E8F7D8" w:rsidP="595FD7A1">
      <w:pPr>
        <w:rPr>
          <w:rFonts w:eastAsiaTheme="minorEastAsia"/>
          <w:b/>
          <w:bCs/>
          <w:color w:val="008072" w:themeColor="accent5"/>
          <w:sz w:val="24"/>
          <w:szCs w:val="24"/>
          <w:lang w:val="en-GB"/>
        </w:rPr>
      </w:pPr>
      <w:r w:rsidRPr="595FD7A1">
        <w:rPr>
          <w:rFonts w:eastAsiaTheme="minorEastAsia"/>
          <w:b/>
          <w:bCs/>
          <w:color w:val="008072" w:themeColor="accent5"/>
          <w:sz w:val="24"/>
          <w:szCs w:val="24"/>
          <w:lang w:val="en-GB"/>
        </w:rPr>
        <w:lastRenderedPageBreak/>
        <w:t>Roe Highway and Great Eastern Highway Bypass Interchange</w:t>
      </w:r>
    </w:p>
    <w:p w14:paraId="73A7B5CB" w14:textId="3FD364F6" w:rsidR="008D3A6D" w:rsidRPr="002D2F90" w:rsidRDefault="25E8F7D8" w:rsidP="008D3A6D">
      <w:pPr>
        <w:rPr>
          <w:rFonts w:eastAsiaTheme="minorEastAsia"/>
          <w:b/>
          <w:bCs/>
          <w:color w:val="008072" w:themeColor="accent5"/>
          <w:sz w:val="22"/>
          <w:lang w:val="en-GB"/>
        </w:rPr>
      </w:pPr>
      <w:r w:rsidRPr="002D2F90">
        <w:rPr>
          <w:rFonts w:eastAsiaTheme="minorEastAsia"/>
          <w:sz w:val="22"/>
          <w:lang w:val="en-GB"/>
        </w:rPr>
        <w:t xml:space="preserve">A new grade separated interchange will replace one of the last remaining signalised intersections on Roe Highway to provide free flowing access between both roads. </w:t>
      </w:r>
      <w:r w:rsidR="008D3A6D" w:rsidRPr="002D2F90">
        <w:rPr>
          <w:rFonts w:eastAsiaTheme="minorEastAsia"/>
          <w:sz w:val="22"/>
          <w:lang w:val="en-GB"/>
        </w:rPr>
        <w:t xml:space="preserve"> The section of Roe Highway between Talbot Road and Clayton Street will also be upgraded</w:t>
      </w:r>
      <w:r w:rsidR="00ED7F63" w:rsidRPr="002D2F90">
        <w:rPr>
          <w:rFonts w:eastAsiaTheme="minorEastAsia"/>
          <w:sz w:val="22"/>
          <w:lang w:val="en-GB"/>
        </w:rPr>
        <w:t xml:space="preserve"> to 3 lanes in each direction</w:t>
      </w:r>
      <w:r w:rsidR="008D3A6D" w:rsidRPr="002D2F90">
        <w:rPr>
          <w:rFonts w:eastAsiaTheme="minorEastAsia"/>
          <w:sz w:val="22"/>
          <w:lang w:val="en-GB"/>
        </w:rPr>
        <w:t>.  This includes a bridge duplication over Helena River.</w:t>
      </w:r>
    </w:p>
    <w:p w14:paraId="24D1BC78" w14:textId="0496C6EE" w:rsidR="25E8F7D8" w:rsidRDefault="25E8F7D8" w:rsidP="595FD7A1">
      <w:pPr>
        <w:rPr>
          <w:rFonts w:eastAsiaTheme="minorEastAsia"/>
          <w:szCs w:val="20"/>
          <w:lang w:val="en-GB"/>
        </w:rPr>
      </w:pPr>
      <w:r w:rsidRPr="595FD7A1">
        <w:rPr>
          <w:rFonts w:eastAsiaTheme="minorEastAsia"/>
          <w:b/>
          <w:bCs/>
          <w:color w:val="008072" w:themeColor="accent5"/>
          <w:sz w:val="24"/>
          <w:szCs w:val="24"/>
          <w:lang w:val="en-GB"/>
        </w:rPr>
        <w:t>Abernethy Road and Great Eastern Highway Bypass Interchange</w:t>
      </w:r>
    </w:p>
    <w:p w14:paraId="1FC4FE42" w14:textId="1CC63240" w:rsidR="25E8F7D8" w:rsidRPr="002D2F90" w:rsidRDefault="25E8F7D8" w:rsidP="595FD7A1">
      <w:pPr>
        <w:rPr>
          <w:rFonts w:eastAsiaTheme="minorEastAsia"/>
          <w:sz w:val="22"/>
          <w:lang w:val="en-GB"/>
        </w:rPr>
      </w:pPr>
      <w:r w:rsidRPr="002D2F90">
        <w:rPr>
          <w:rFonts w:eastAsiaTheme="minorEastAsia"/>
          <w:sz w:val="22"/>
          <w:lang w:val="en-GB"/>
        </w:rPr>
        <w:t xml:space="preserve">Abernethy Road will be elevated to pass over the </w:t>
      </w:r>
      <w:r w:rsidR="00D82880" w:rsidRPr="002D2F90">
        <w:rPr>
          <w:rFonts w:eastAsiaTheme="minorEastAsia"/>
          <w:sz w:val="22"/>
          <w:lang w:val="en-GB"/>
        </w:rPr>
        <w:t>Bypass</w:t>
      </w:r>
      <w:r w:rsidRPr="002D2F90">
        <w:rPr>
          <w:rFonts w:eastAsiaTheme="minorEastAsia"/>
          <w:sz w:val="22"/>
          <w:lang w:val="en-GB"/>
        </w:rPr>
        <w:t>, with connectivity retained via a new grade separated interchange.</w:t>
      </w:r>
      <w:r w:rsidR="001C2219" w:rsidRPr="002D2F90">
        <w:rPr>
          <w:rFonts w:eastAsiaTheme="minorEastAsia"/>
          <w:sz w:val="22"/>
          <w:lang w:val="en-GB"/>
        </w:rPr>
        <w:t xml:space="preserve"> </w:t>
      </w:r>
      <w:r w:rsidRPr="002D2F90">
        <w:rPr>
          <w:rFonts w:eastAsiaTheme="minorEastAsia"/>
          <w:sz w:val="22"/>
          <w:lang w:val="en-GB"/>
        </w:rPr>
        <w:t xml:space="preserve">Completion of the </w:t>
      </w:r>
      <w:r w:rsidR="00D82880" w:rsidRPr="002D2F90">
        <w:rPr>
          <w:rFonts w:eastAsiaTheme="minorEastAsia"/>
          <w:sz w:val="22"/>
          <w:lang w:val="en-GB"/>
        </w:rPr>
        <w:t xml:space="preserve">new </w:t>
      </w:r>
      <w:r w:rsidRPr="002D2F90">
        <w:rPr>
          <w:rFonts w:eastAsiaTheme="minorEastAsia"/>
          <w:sz w:val="22"/>
          <w:lang w:val="en-GB"/>
        </w:rPr>
        <w:t xml:space="preserve">interchange will allow removal of the signalised intersection of Stirling Crescent and </w:t>
      </w:r>
      <w:r w:rsidR="00D82880" w:rsidRPr="002D2F90">
        <w:rPr>
          <w:rFonts w:eastAsiaTheme="minorEastAsia"/>
          <w:sz w:val="22"/>
          <w:lang w:val="en-GB"/>
        </w:rPr>
        <w:t>the Bypass</w:t>
      </w:r>
      <w:r w:rsidRPr="002D2F90">
        <w:rPr>
          <w:rFonts w:eastAsiaTheme="minorEastAsia"/>
          <w:sz w:val="22"/>
          <w:lang w:val="en-GB"/>
        </w:rPr>
        <w:t xml:space="preserve">. </w:t>
      </w:r>
      <w:r w:rsidR="001C2219" w:rsidRPr="002D2F90">
        <w:rPr>
          <w:rFonts w:eastAsiaTheme="minorEastAsia"/>
          <w:sz w:val="22"/>
          <w:lang w:val="en-GB"/>
        </w:rPr>
        <w:t xml:space="preserve"> </w:t>
      </w:r>
      <w:r w:rsidRPr="002D2F90">
        <w:rPr>
          <w:rFonts w:eastAsiaTheme="minorEastAsia"/>
          <w:sz w:val="22"/>
          <w:lang w:val="en-GB"/>
        </w:rPr>
        <w:t xml:space="preserve">This will alleviate significant levels of congestion by allowing free flowing traffic along the length of </w:t>
      </w:r>
      <w:r w:rsidR="00D82880" w:rsidRPr="002D2F90">
        <w:rPr>
          <w:rFonts w:eastAsiaTheme="minorEastAsia"/>
          <w:sz w:val="22"/>
          <w:lang w:val="en-GB"/>
        </w:rPr>
        <w:t>the Bypass</w:t>
      </w:r>
      <w:r w:rsidRPr="002D2F90">
        <w:rPr>
          <w:rFonts w:eastAsiaTheme="minorEastAsia"/>
          <w:sz w:val="22"/>
          <w:lang w:val="en-GB"/>
        </w:rPr>
        <w:t xml:space="preserve"> between Roe Highway and Kalamunda Road.</w:t>
      </w:r>
    </w:p>
    <w:p w14:paraId="3CA420FF" w14:textId="27F68B87" w:rsidR="009841FB" w:rsidRDefault="002340C9" w:rsidP="002340C9">
      <w:pPr>
        <w:rPr>
          <w:rFonts w:eastAsiaTheme="minorEastAsia"/>
          <w:b/>
          <w:bCs/>
          <w:color w:val="008072" w:themeColor="accent5"/>
          <w:sz w:val="24"/>
          <w:szCs w:val="24"/>
          <w:lang w:val="en-GB"/>
        </w:rPr>
      </w:pPr>
      <w:r w:rsidRPr="002340C9">
        <w:rPr>
          <w:rFonts w:eastAsiaTheme="minorEastAsia"/>
          <w:b/>
          <w:bCs/>
          <w:color w:val="008072" w:themeColor="accent5"/>
          <w:sz w:val="24"/>
          <w:szCs w:val="24"/>
          <w:lang w:val="en-GB"/>
        </w:rPr>
        <w:t xml:space="preserve">Upgrades to </w:t>
      </w:r>
      <w:r w:rsidR="009841FB">
        <w:rPr>
          <w:rFonts w:eastAsiaTheme="minorEastAsia"/>
          <w:b/>
          <w:bCs/>
          <w:color w:val="008072" w:themeColor="accent5"/>
          <w:sz w:val="24"/>
          <w:szCs w:val="24"/>
          <w:lang w:val="en-GB"/>
        </w:rPr>
        <w:t>Great Eastern Highway Bypass</w:t>
      </w:r>
    </w:p>
    <w:p w14:paraId="742676EA" w14:textId="0C2B133A" w:rsidR="002340C9" w:rsidRPr="002D2F90" w:rsidRDefault="00346368" w:rsidP="002340C9">
      <w:pPr>
        <w:rPr>
          <w:rFonts w:eastAsiaTheme="minorEastAsia"/>
          <w:sz w:val="22"/>
          <w:lang w:val="en-GB"/>
        </w:rPr>
      </w:pPr>
      <w:r w:rsidRPr="002D2F90">
        <w:rPr>
          <w:rFonts w:eastAsiaTheme="minorEastAsia"/>
          <w:sz w:val="22"/>
          <w:lang w:val="en-GB"/>
        </w:rPr>
        <w:t xml:space="preserve">The section of Great Eastern Highway Bypass between Roe Highway and Abernethy Road will be upgraded, including </w:t>
      </w:r>
      <w:r w:rsidR="002340C9" w:rsidRPr="002D2F90">
        <w:rPr>
          <w:rFonts w:eastAsiaTheme="minorEastAsia"/>
          <w:sz w:val="22"/>
          <w:lang w:val="en-GB"/>
        </w:rPr>
        <w:t>removal of the existing intersection at Stirling Crescent</w:t>
      </w:r>
      <w:r w:rsidRPr="002D2F90">
        <w:rPr>
          <w:rFonts w:eastAsiaTheme="minorEastAsia"/>
          <w:sz w:val="22"/>
          <w:lang w:val="en-GB"/>
        </w:rPr>
        <w:t>.</w:t>
      </w:r>
    </w:p>
    <w:p w14:paraId="370EF61D" w14:textId="77777777" w:rsidR="00563A2B" w:rsidRDefault="00563A2B" w:rsidP="595FD7A1">
      <w:pPr>
        <w:rPr>
          <w:rFonts w:eastAsiaTheme="minorEastAsia"/>
          <w:b/>
          <w:bCs/>
          <w:color w:val="008072" w:themeColor="accent5"/>
          <w:sz w:val="24"/>
          <w:szCs w:val="24"/>
          <w:lang w:val="en-GB"/>
        </w:rPr>
      </w:pPr>
    </w:p>
    <w:p w14:paraId="556E997C" w14:textId="3A24F670" w:rsidR="25E8F7D8" w:rsidRDefault="25E8F7D8" w:rsidP="595FD7A1">
      <w:pPr>
        <w:rPr>
          <w:rFonts w:eastAsiaTheme="minorEastAsia"/>
          <w:b/>
          <w:bCs/>
          <w:color w:val="008072" w:themeColor="accent5"/>
          <w:sz w:val="24"/>
          <w:szCs w:val="24"/>
          <w:lang w:val="en-GB"/>
        </w:rPr>
      </w:pPr>
      <w:r w:rsidRPr="595FD7A1">
        <w:rPr>
          <w:rFonts w:eastAsiaTheme="minorEastAsia"/>
          <w:b/>
          <w:bCs/>
          <w:color w:val="008072" w:themeColor="accent5"/>
          <w:sz w:val="24"/>
          <w:szCs w:val="24"/>
          <w:lang w:val="en-GB"/>
        </w:rPr>
        <w:t>Upgrades to Abernethy Road</w:t>
      </w:r>
    </w:p>
    <w:p w14:paraId="0F4CF7CE" w14:textId="4B7D2311" w:rsidR="25E8F7D8" w:rsidRPr="002D2F90" w:rsidRDefault="00826AE2" w:rsidP="595FD7A1">
      <w:pPr>
        <w:rPr>
          <w:rFonts w:eastAsiaTheme="minorEastAsia"/>
          <w:sz w:val="22"/>
          <w:lang w:val="en-GB"/>
        </w:rPr>
      </w:pPr>
      <w:r w:rsidRPr="002D2F90">
        <w:rPr>
          <w:rFonts w:eastAsiaTheme="minorEastAsia"/>
          <w:sz w:val="22"/>
          <w:lang w:val="en-GB"/>
        </w:rPr>
        <w:t xml:space="preserve">The section of Abernethy Road between the new </w:t>
      </w:r>
      <w:r w:rsidR="00D82880" w:rsidRPr="002D2F90">
        <w:rPr>
          <w:rFonts w:eastAsiaTheme="minorEastAsia"/>
          <w:sz w:val="22"/>
          <w:lang w:val="en-GB"/>
        </w:rPr>
        <w:t xml:space="preserve">Great </w:t>
      </w:r>
      <w:r w:rsidR="00563A2B">
        <w:rPr>
          <w:rFonts w:eastAsiaTheme="minorEastAsia"/>
          <w:sz w:val="22"/>
          <w:lang w:val="en-GB"/>
        </w:rPr>
        <w:t>E</w:t>
      </w:r>
      <w:r w:rsidR="00D82880" w:rsidRPr="002D2F90">
        <w:rPr>
          <w:rFonts w:eastAsiaTheme="minorEastAsia"/>
          <w:sz w:val="22"/>
          <w:lang w:val="en-GB"/>
        </w:rPr>
        <w:t xml:space="preserve">astern Highway Bypass and </w:t>
      </w:r>
      <w:r w:rsidRPr="002D2F90">
        <w:rPr>
          <w:rFonts w:eastAsiaTheme="minorEastAsia"/>
          <w:sz w:val="22"/>
          <w:lang w:val="en-GB"/>
        </w:rPr>
        <w:t>Abernethy Road interchange and Kalamunda Road w</w:t>
      </w:r>
      <w:r w:rsidR="25E8F7D8" w:rsidRPr="002D2F90">
        <w:rPr>
          <w:rFonts w:eastAsiaTheme="minorEastAsia"/>
          <w:sz w:val="22"/>
          <w:lang w:val="en-GB"/>
        </w:rPr>
        <w:t xml:space="preserve">ill be </w:t>
      </w:r>
      <w:r w:rsidRPr="002D2F90">
        <w:rPr>
          <w:rFonts w:eastAsiaTheme="minorEastAsia"/>
          <w:sz w:val="22"/>
          <w:lang w:val="en-GB"/>
        </w:rPr>
        <w:t>upgraded to a dual carriageway</w:t>
      </w:r>
      <w:r w:rsidR="008D4F1B" w:rsidRPr="002D2F90">
        <w:rPr>
          <w:rFonts w:eastAsiaTheme="minorEastAsia"/>
          <w:sz w:val="22"/>
          <w:lang w:val="en-GB"/>
        </w:rPr>
        <w:t>.</w:t>
      </w:r>
      <w:r w:rsidR="00FA38CA" w:rsidRPr="002D2F90">
        <w:rPr>
          <w:rFonts w:eastAsiaTheme="minorEastAsia"/>
          <w:sz w:val="22"/>
          <w:lang w:val="en-GB"/>
        </w:rPr>
        <w:t xml:space="preserve"> </w:t>
      </w:r>
      <w:r w:rsidR="008D4F1B" w:rsidRPr="002D2F90">
        <w:rPr>
          <w:rFonts w:eastAsiaTheme="minorEastAsia"/>
          <w:sz w:val="22"/>
          <w:lang w:val="en-GB"/>
        </w:rPr>
        <w:t>A new roundabout will be built at the interse</w:t>
      </w:r>
      <w:r w:rsidR="006F1570" w:rsidRPr="002D2F90">
        <w:rPr>
          <w:rFonts w:eastAsiaTheme="minorEastAsia"/>
          <w:sz w:val="22"/>
          <w:lang w:val="en-GB"/>
        </w:rPr>
        <w:t>ction</w:t>
      </w:r>
      <w:r w:rsidR="008D4F1B" w:rsidRPr="002D2F90">
        <w:rPr>
          <w:rFonts w:eastAsiaTheme="minorEastAsia"/>
          <w:sz w:val="22"/>
          <w:lang w:val="en-GB"/>
        </w:rPr>
        <w:t xml:space="preserve"> of </w:t>
      </w:r>
      <w:r w:rsidR="006F1570" w:rsidRPr="002D2F90">
        <w:rPr>
          <w:rFonts w:eastAsiaTheme="minorEastAsia"/>
          <w:sz w:val="22"/>
          <w:lang w:val="en-GB"/>
        </w:rPr>
        <w:t>Abernethy Road and Adelaide Street/Brinsmead Road</w:t>
      </w:r>
      <w:r w:rsidR="001B047E" w:rsidRPr="002D2F90">
        <w:rPr>
          <w:rFonts w:eastAsiaTheme="minorEastAsia"/>
          <w:sz w:val="22"/>
          <w:lang w:val="en-GB"/>
        </w:rPr>
        <w:t>,</w:t>
      </w:r>
      <w:r w:rsidR="000D1B35" w:rsidRPr="002D2F90">
        <w:rPr>
          <w:rFonts w:eastAsiaTheme="minorEastAsia"/>
          <w:sz w:val="22"/>
          <w:lang w:val="en-GB"/>
        </w:rPr>
        <w:t xml:space="preserve"> and Adelaide Street will be extended from its current end point to the new roundabout</w:t>
      </w:r>
      <w:r w:rsidR="006F1570" w:rsidRPr="002D2F90">
        <w:rPr>
          <w:rFonts w:eastAsiaTheme="minorEastAsia"/>
          <w:sz w:val="22"/>
          <w:lang w:val="en-GB"/>
        </w:rPr>
        <w:t xml:space="preserve">.  </w:t>
      </w:r>
      <w:r w:rsidR="00EF4F14" w:rsidRPr="002D2F90">
        <w:rPr>
          <w:rFonts w:eastAsiaTheme="minorEastAsia"/>
          <w:sz w:val="22"/>
          <w:lang w:val="en-GB"/>
        </w:rPr>
        <w:t xml:space="preserve">Upgrades to the section of Abernethy Road between Kalamunda Road and Dundas Road are currently being finalised with details </w:t>
      </w:r>
      <w:r w:rsidR="00CB6E7D" w:rsidRPr="002D2F90">
        <w:rPr>
          <w:rFonts w:eastAsiaTheme="minorEastAsia"/>
          <w:sz w:val="22"/>
          <w:lang w:val="en-GB"/>
        </w:rPr>
        <w:t>to be confirmed soon.</w:t>
      </w:r>
    </w:p>
    <w:p w14:paraId="6ABD3503" w14:textId="0AE3FAF2" w:rsidR="25E8F7D8" w:rsidRDefault="25E8F7D8" w:rsidP="595FD7A1">
      <w:pPr>
        <w:rPr>
          <w:rFonts w:eastAsiaTheme="minorEastAsia"/>
          <w:b/>
          <w:bCs/>
          <w:color w:val="008072" w:themeColor="accent5"/>
          <w:sz w:val="24"/>
          <w:szCs w:val="24"/>
          <w:lang w:val="en-GB"/>
        </w:rPr>
      </w:pPr>
      <w:r w:rsidRPr="595FD7A1">
        <w:rPr>
          <w:rFonts w:eastAsiaTheme="minorEastAsia"/>
          <w:b/>
          <w:bCs/>
          <w:color w:val="008072" w:themeColor="accent5"/>
          <w:sz w:val="24"/>
          <w:szCs w:val="24"/>
          <w:lang w:val="en-GB"/>
        </w:rPr>
        <w:t>New Lloyd Street Bridge over Helena River</w:t>
      </w:r>
    </w:p>
    <w:p w14:paraId="22B90D4A" w14:textId="6D6E9E8F" w:rsidR="25E8F7D8" w:rsidRPr="002D2F90" w:rsidRDefault="25E8F7D8" w:rsidP="595FD7A1">
      <w:pPr>
        <w:rPr>
          <w:rFonts w:eastAsiaTheme="minorEastAsia"/>
          <w:sz w:val="22"/>
          <w:lang w:val="en-GB"/>
        </w:rPr>
      </w:pPr>
      <w:r w:rsidRPr="002D2F90">
        <w:rPr>
          <w:rFonts w:eastAsiaTheme="minorEastAsia"/>
          <w:sz w:val="22"/>
          <w:lang w:val="en-GB"/>
        </w:rPr>
        <w:t>Lloyd Street will be extended</w:t>
      </w:r>
      <w:r w:rsidR="004A6F48">
        <w:rPr>
          <w:rFonts w:eastAsiaTheme="minorEastAsia"/>
          <w:sz w:val="22"/>
          <w:lang w:val="en-GB"/>
        </w:rPr>
        <w:t xml:space="preserve"> southbound</w:t>
      </w:r>
      <w:r w:rsidRPr="002D2F90">
        <w:rPr>
          <w:rFonts w:eastAsiaTheme="minorEastAsia"/>
          <w:sz w:val="22"/>
          <w:lang w:val="en-GB"/>
        </w:rPr>
        <w:t xml:space="preserve"> </w:t>
      </w:r>
      <w:r w:rsidR="004A6F48" w:rsidRPr="002D2F90">
        <w:rPr>
          <w:rFonts w:eastAsiaTheme="minorEastAsia"/>
          <w:sz w:val="22"/>
          <w:lang w:val="en-GB"/>
        </w:rPr>
        <w:t>from its current end point at Lakes Road to the Great Eastern Highway Bypass via the new interchange.</w:t>
      </w:r>
      <w:r w:rsidR="004A6F48">
        <w:rPr>
          <w:rFonts w:eastAsiaTheme="minorEastAsia"/>
          <w:sz w:val="22"/>
          <w:lang w:val="en-GB"/>
        </w:rPr>
        <w:t xml:space="preserve"> It is also planned to extend Lloyd Street northbound from its current end point at Stirling Crescent, over the Helena River to the roundabout adjacent to Bunnings.  The location of the bridge over the Helena River is currently being reviewed.  </w:t>
      </w:r>
      <w:r w:rsidR="004A6F48" w:rsidRPr="00A81D11">
        <w:rPr>
          <w:rFonts w:eastAsiaTheme="minorEastAsia"/>
          <w:sz w:val="22"/>
          <w:lang w:val="en-GB"/>
        </w:rPr>
        <w:t xml:space="preserve">Main Roads and the City of Swan have commenced discussions with Traditional Owners to explore the </w:t>
      </w:r>
      <w:r w:rsidR="004A6F48">
        <w:rPr>
          <w:rFonts w:eastAsiaTheme="minorEastAsia"/>
          <w:sz w:val="22"/>
          <w:lang w:val="en-GB"/>
        </w:rPr>
        <w:t>feasibility</w:t>
      </w:r>
      <w:r w:rsidR="004A6F48" w:rsidRPr="00A81D11">
        <w:rPr>
          <w:rFonts w:eastAsiaTheme="minorEastAsia"/>
          <w:sz w:val="22"/>
          <w:lang w:val="en-GB"/>
        </w:rPr>
        <w:t xml:space="preserve"> of the bridge </w:t>
      </w:r>
      <w:r w:rsidR="004A6F48">
        <w:rPr>
          <w:rFonts w:eastAsiaTheme="minorEastAsia"/>
          <w:sz w:val="22"/>
          <w:lang w:val="en-GB"/>
        </w:rPr>
        <w:t xml:space="preserve">crossing the Helena River adjacent to </w:t>
      </w:r>
      <w:r w:rsidR="004A6F48" w:rsidRPr="00A81D11">
        <w:rPr>
          <w:rFonts w:eastAsiaTheme="minorEastAsia"/>
          <w:sz w:val="22"/>
          <w:lang w:val="en-GB"/>
        </w:rPr>
        <w:t xml:space="preserve">the old Whiteman Road bridge that was demolished in 2002. Subject to the outcome of these </w:t>
      </w:r>
      <w:r w:rsidR="004A6F48" w:rsidRPr="00A81D11">
        <w:rPr>
          <w:rFonts w:eastAsiaTheme="minorEastAsia"/>
          <w:sz w:val="22"/>
          <w:lang w:val="en-GB"/>
        </w:rPr>
        <w:t xml:space="preserve">discussions, further site investigation and project development activity could take place. </w:t>
      </w:r>
    </w:p>
    <w:p w14:paraId="54303017" w14:textId="47C5C684" w:rsidR="25E8F7D8" w:rsidRPr="002D2F90" w:rsidRDefault="004A6F48" w:rsidP="595FD7A1">
      <w:pPr>
        <w:rPr>
          <w:rFonts w:eastAsiaTheme="minorEastAsia"/>
          <w:sz w:val="22"/>
          <w:lang w:val="en-GB"/>
        </w:rPr>
      </w:pPr>
      <w:r>
        <w:rPr>
          <w:rFonts w:eastAsiaTheme="minorEastAsia"/>
          <w:sz w:val="22"/>
          <w:lang w:val="en-GB"/>
        </w:rPr>
        <w:t>When complete, t</w:t>
      </w:r>
      <w:r w:rsidR="25E8F7D8" w:rsidRPr="002D2F90">
        <w:rPr>
          <w:rFonts w:eastAsiaTheme="minorEastAsia"/>
          <w:sz w:val="22"/>
          <w:lang w:val="en-GB"/>
        </w:rPr>
        <w:t>he Lloyd Street extension</w:t>
      </w:r>
      <w:r w:rsidR="00861629" w:rsidRPr="002D2F90">
        <w:rPr>
          <w:rFonts w:eastAsiaTheme="minorEastAsia"/>
          <w:sz w:val="22"/>
          <w:lang w:val="en-GB"/>
        </w:rPr>
        <w:t>s</w:t>
      </w:r>
      <w:r w:rsidR="25E8F7D8" w:rsidRPr="002D2F90">
        <w:rPr>
          <w:rFonts w:eastAsiaTheme="minorEastAsia"/>
          <w:sz w:val="22"/>
          <w:lang w:val="en-GB"/>
        </w:rPr>
        <w:t xml:space="preserve"> will create a new southern entry to Midland, providing improved access to St John of God Hospital, the Curtin University </w:t>
      </w:r>
      <w:proofErr w:type="gramStart"/>
      <w:r w:rsidR="25E8F7D8" w:rsidRPr="002D2F90">
        <w:rPr>
          <w:rFonts w:eastAsiaTheme="minorEastAsia"/>
          <w:sz w:val="22"/>
          <w:lang w:val="en-GB"/>
        </w:rPr>
        <w:t>campus</w:t>
      </w:r>
      <w:proofErr w:type="gramEnd"/>
      <w:r w:rsidR="25E8F7D8" w:rsidRPr="002D2F90">
        <w:rPr>
          <w:rFonts w:eastAsiaTheme="minorEastAsia"/>
          <w:sz w:val="22"/>
          <w:lang w:val="en-GB"/>
        </w:rPr>
        <w:t xml:space="preserve"> and a developing entertainment precinct. This part of the project is co-funded by the City of Swan. </w:t>
      </w:r>
    </w:p>
    <w:p w14:paraId="1861F4FD" w14:textId="77777777" w:rsidR="002D2F90" w:rsidRDefault="002D2F90" w:rsidP="595FD7A1">
      <w:pPr>
        <w:rPr>
          <w:rFonts w:eastAsiaTheme="minorEastAsia"/>
          <w:b/>
          <w:bCs/>
          <w:color w:val="008072" w:themeColor="accent5"/>
          <w:sz w:val="24"/>
          <w:szCs w:val="24"/>
          <w:lang w:val="en-GB"/>
        </w:rPr>
      </w:pPr>
    </w:p>
    <w:p w14:paraId="7D1E77A3" w14:textId="442346DA" w:rsidR="25E8F7D8" w:rsidRDefault="25E8F7D8" w:rsidP="595FD7A1">
      <w:pPr>
        <w:rPr>
          <w:rFonts w:eastAsiaTheme="minorEastAsia"/>
          <w:b/>
          <w:bCs/>
          <w:color w:val="008072" w:themeColor="accent5"/>
          <w:sz w:val="24"/>
          <w:szCs w:val="24"/>
          <w:lang w:val="en-GB"/>
        </w:rPr>
      </w:pPr>
      <w:r w:rsidRPr="595FD7A1">
        <w:rPr>
          <w:rFonts w:eastAsiaTheme="minorEastAsia"/>
          <w:b/>
          <w:bCs/>
          <w:color w:val="008072" w:themeColor="accent5"/>
          <w:sz w:val="24"/>
          <w:szCs w:val="24"/>
          <w:lang w:val="en-GB"/>
        </w:rPr>
        <w:t>New Principal Shared Path (PSP)</w:t>
      </w:r>
    </w:p>
    <w:p w14:paraId="7F3A5565" w14:textId="2841B617" w:rsidR="007234D5" w:rsidRPr="00A33836" w:rsidRDefault="25E8F7D8" w:rsidP="007234D5">
      <w:pPr>
        <w:pStyle w:val="paragraph"/>
        <w:spacing w:before="0" w:beforeAutospacing="0" w:after="0" w:afterAutospacing="0"/>
        <w:textAlignment w:val="baseline"/>
        <w:rPr>
          <w:rFonts w:ascii="Segoe UI" w:eastAsiaTheme="minorEastAsia" w:hAnsi="Segoe UI" w:cstheme="minorBidi"/>
          <w:sz w:val="22"/>
          <w:szCs w:val="22"/>
          <w:lang w:val="en-GB" w:eastAsia="en-US"/>
        </w:rPr>
      </w:pPr>
      <w:r w:rsidRPr="00A33836">
        <w:rPr>
          <w:rFonts w:ascii="Segoe UI" w:eastAsiaTheme="minorEastAsia" w:hAnsi="Segoe UI" w:cstheme="minorBidi"/>
          <w:sz w:val="22"/>
          <w:szCs w:val="22"/>
          <w:lang w:val="en-GB" w:eastAsia="en-US"/>
        </w:rPr>
        <w:t xml:space="preserve">A new PSP will </w:t>
      </w:r>
      <w:r w:rsidR="007234D5" w:rsidRPr="00A33836">
        <w:rPr>
          <w:rFonts w:ascii="Segoe UI" w:eastAsiaTheme="minorEastAsia" w:hAnsi="Segoe UI" w:cstheme="minorBidi"/>
          <w:sz w:val="22"/>
          <w:szCs w:val="22"/>
          <w:lang w:val="en-GB" w:eastAsia="en-US"/>
        </w:rPr>
        <w:t>be built along Roe Highway and Great</w:t>
      </w:r>
      <w:r w:rsidR="00A33836">
        <w:rPr>
          <w:rFonts w:ascii="Segoe UI" w:eastAsiaTheme="minorEastAsia" w:hAnsi="Segoe UI" w:cstheme="minorBidi"/>
          <w:sz w:val="22"/>
          <w:szCs w:val="22"/>
          <w:lang w:val="en-GB" w:eastAsia="en-US"/>
        </w:rPr>
        <w:t xml:space="preserve"> </w:t>
      </w:r>
      <w:r w:rsidR="007234D5" w:rsidRPr="00A33836">
        <w:rPr>
          <w:rFonts w:ascii="Segoe UI" w:eastAsiaTheme="minorEastAsia" w:hAnsi="Segoe UI" w:cstheme="minorBidi"/>
          <w:sz w:val="22"/>
          <w:szCs w:val="22"/>
          <w:lang w:val="en-GB" w:eastAsia="en-US"/>
        </w:rPr>
        <w:t>Eastern Highway Bypass:</w:t>
      </w:r>
    </w:p>
    <w:p w14:paraId="7BEB108E" w14:textId="1D671F14" w:rsidR="007234D5" w:rsidRDefault="007234D5" w:rsidP="007234D5">
      <w:pPr>
        <w:pStyle w:val="paragraph"/>
        <w:numPr>
          <w:ilvl w:val="0"/>
          <w:numId w:val="14"/>
        </w:numPr>
        <w:tabs>
          <w:tab w:val="clear" w:pos="720"/>
        </w:tabs>
        <w:spacing w:before="0" w:beforeAutospacing="0" w:after="0" w:afterAutospacing="0"/>
        <w:ind w:left="567" w:hanging="425"/>
        <w:textAlignment w:val="baseline"/>
        <w:rPr>
          <w:rFonts w:ascii="Segoe UI" w:hAnsi="Segoe UI" w:cs="Segoe UI"/>
          <w:sz w:val="22"/>
          <w:szCs w:val="22"/>
        </w:rPr>
      </w:pPr>
      <w:r>
        <w:rPr>
          <w:rStyle w:val="normaltextrun"/>
          <w:rFonts w:ascii="Segoe UI" w:hAnsi="Segoe UI" w:cs="Segoe UI"/>
          <w:sz w:val="22"/>
          <w:szCs w:val="22"/>
          <w:lang w:val="en-GB"/>
        </w:rPr>
        <w:t>The</w:t>
      </w:r>
      <w:r w:rsidR="00A33836">
        <w:rPr>
          <w:rStyle w:val="normaltextrun"/>
          <w:rFonts w:ascii="Segoe UI" w:hAnsi="Segoe UI" w:cs="Segoe UI"/>
          <w:sz w:val="22"/>
          <w:szCs w:val="22"/>
          <w:lang w:val="en-GB"/>
        </w:rPr>
        <w:t xml:space="preserve"> </w:t>
      </w:r>
      <w:r>
        <w:rPr>
          <w:rStyle w:val="normaltextrun"/>
          <w:rFonts w:ascii="Segoe UI" w:hAnsi="Segoe UI" w:cs="Segoe UI"/>
          <w:sz w:val="22"/>
          <w:szCs w:val="22"/>
          <w:lang w:val="en-GB"/>
        </w:rPr>
        <w:t>new</w:t>
      </w:r>
      <w:r w:rsidR="00A33836">
        <w:rPr>
          <w:rStyle w:val="normaltextrun"/>
          <w:rFonts w:ascii="Segoe UI" w:hAnsi="Segoe UI" w:cs="Segoe UI"/>
          <w:sz w:val="22"/>
          <w:szCs w:val="22"/>
          <w:lang w:val="en-GB"/>
        </w:rPr>
        <w:t xml:space="preserve"> </w:t>
      </w:r>
      <w:r>
        <w:rPr>
          <w:rStyle w:val="normaltextrun"/>
          <w:rFonts w:ascii="Segoe UI" w:hAnsi="Segoe UI" w:cs="Segoe UI"/>
          <w:sz w:val="22"/>
          <w:szCs w:val="22"/>
          <w:lang w:val="en-GB"/>
        </w:rPr>
        <w:t>PSP</w:t>
      </w:r>
      <w:r w:rsidR="00A33836">
        <w:rPr>
          <w:rStyle w:val="normaltextrun"/>
          <w:rFonts w:ascii="Segoe UI" w:hAnsi="Segoe UI" w:cs="Segoe UI"/>
          <w:sz w:val="22"/>
          <w:szCs w:val="22"/>
          <w:lang w:val="en-GB"/>
        </w:rPr>
        <w:t xml:space="preserve"> </w:t>
      </w:r>
      <w:r>
        <w:rPr>
          <w:rStyle w:val="normaltextrun"/>
          <w:rFonts w:ascii="Segoe UI" w:hAnsi="Segoe UI" w:cs="Segoe UI"/>
          <w:sz w:val="22"/>
          <w:szCs w:val="22"/>
          <w:lang w:val="en-GB"/>
        </w:rPr>
        <w:t>along Roe Highway</w:t>
      </w:r>
      <w:r w:rsidR="00A33836">
        <w:rPr>
          <w:rStyle w:val="normaltextrun"/>
          <w:rFonts w:ascii="Segoe UI" w:hAnsi="Segoe UI" w:cs="Segoe UI"/>
          <w:sz w:val="22"/>
          <w:szCs w:val="22"/>
          <w:lang w:val="en-GB"/>
        </w:rPr>
        <w:t xml:space="preserve"> </w:t>
      </w:r>
      <w:r>
        <w:rPr>
          <w:rStyle w:val="normaltextrun"/>
          <w:rFonts w:ascii="Segoe UI" w:hAnsi="Segoe UI" w:cs="Segoe UI"/>
          <w:sz w:val="22"/>
          <w:szCs w:val="22"/>
          <w:lang w:val="en-GB"/>
        </w:rPr>
        <w:t>will extend from</w:t>
      </w:r>
      <w:r w:rsidR="00A33836">
        <w:rPr>
          <w:rStyle w:val="normaltextrun"/>
          <w:rFonts w:ascii="Segoe UI" w:hAnsi="Segoe UI" w:cs="Segoe UI"/>
          <w:sz w:val="22"/>
          <w:szCs w:val="22"/>
          <w:lang w:val="en-GB"/>
        </w:rPr>
        <w:t xml:space="preserve"> </w:t>
      </w:r>
      <w:r>
        <w:rPr>
          <w:rStyle w:val="normaltextrun"/>
          <w:rFonts w:ascii="Segoe UI" w:hAnsi="Segoe UI" w:cs="Segoe UI"/>
          <w:sz w:val="22"/>
          <w:szCs w:val="22"/>
          <w:lang w:val="en-GB"/>
        </w:rPr>
        <w:t>the</w:t>
      </w:r>
      <w:r w:rsidR="00A33836">
        <w:rPr>
          <w:rStyle w:val="normaltextrun"/>
          <w:rFonts w:ascii="Segoe UI" w:hAnsi="Segoe UI" w:cs="Segoe UI"/>
          <w:sz w:val="22"/>
          <w:szCs w:val="22"/>
          <w:lang w:val="en-GB"/>
        </w:rPr>
        <w:t xml:space="preserve"> </w:t>
      </w:r>
      <w:r>
        <w:rPr>
          <w:rStyle w:val="normaltextrun"/>
          <w:rFonts w:ascii="Segoe UI" w:hAnsi="Segoe UI" w:cs="Segoe UI"/>
          <w:sz w:val="22"/>
          <w:szCs w:val="22"/>
          <w:lang w:val="en-GB"/>
        </w:rPr>
        <w:t>Roe Highway and Great Eastern Highway intersection</w:t>
      </w:r>
      <w:r w:rsidR="00A33836">
        <w:rPr>
          <w:rStyle w:val="normaltextrun"/>
          <w:rFonts w:ascii="Segoe UI" w:hAnsi="Segoe UI" w:cs="Segoe UI"/>
          <w:sz w:val="22"/>
          <w:szCs w:val="22"/>
          <w:lang w:val="en-GB"/>
        </w:rPr>
        <w:t xml:space="preserve"> </w:t>
      </w:r>
      <w:r>
        <w:rPr>
          <w:rStyle w:val="normaltextrun"/>
          <w:rFonts w:ascii="Segoe UI" w:hAnsi="Segoe UI" w:cs="Segoe UI"/>
          <w:sz w:val="22"/>
          <w:szCs w:val="22"/>
          <w:lang w:val="en-GB"/>
        </w:rPr>
        <w:t>to join the section of PSP north of Kalamunda Road</w:t>
      </w:r>
      <w:r w:rsidR="00A33836">
        <w:rPr>
          <w:rStyle w:val="normaltextrun"/>
          <w:rFonts w:ascii="Segoe UI" w:hAnsi="Segoe UI" w:cs="Segoe UI"/>
          <w:sz w:val="22"/>
          <w:szCs w:val="22"/>
          <w:lang w:val="en-GB"/>
        </w:rPr>
        <w:t>.</w:t>
      </w:r>
      <w:r>
        <w:rPr>
          <w:rStyle w:val="normaltextrun"/>
          <w:rFonts w:ascii="Segoe UI" w:hAnsi="Segoe UI" w:cs="Segoe UI"/>
          <w:sz w:val="22"/>
          <w:szCs w:val="22"/>
          <w:lang w:val="en-GB"/>
        </w:rPr>
        <w:t xml:space="preserve"> This extension will complete the missing link in the 30km PSP between Great Eastern Highway in Midland and Kwinana Freeway in</w:t>
      </w:r>
      <w:r w:rsidR="00A33836">
        <w:rPr>
          <w:rStyle w:val="normaltextrun"/>
          <w:rFonts w:ascii="Segoe UI" w:hAnsi="Segoe UI" w:cs="Segoe UI"/>
          <w:sz w:val="22"/>
          <w:szCs w:val="22"/>
          <w:lang w:val="en-GB"/>
        </w:rPr>
        <w:t xml:space="preserve"> </w:t>
      </w:r>
      <w:proofErr w:type="spellStart"/>
      <w:r>
        <w:rPr>
          <w:rStyle w:val="normaltextrun"/>
          <w:rFonts w:ascii="Segoe UI" w:hAnsi="Segoe UI" w:cs="Segoe UI"/>
          <w:sz w:val="22"/>
          <w:szCs w:val="22"/>
          <w:lang w:val="en-GB"/>
        </w:rPr>
        <w:t>Jandakot</w:t>
      </w:r>
      <w:proofErr w:type="spellEnd"/>
      <w:r>
        <w:rPr>
          <w:rStyle w:val="normaltextrun"/>
          <w:rFonts w:ascii="Segoe UI" w:hAnsi="Segoe UI" w:cs="Segoe UI"/>
          <w:sz w:val="22"/>
          <w:szCs w:val="22"/>
          <w:lang w:val="en-GB"/>
        </w:rPr>
        <w:t>.</w:t>
      </w:r>
      <w:r w:rsidR="00A33836">
        <w:rPr>
          <w:rStyle w:val="eop"/>
          <w:rFonts w:cs="Segoe UI"/>
          <w:sz w:val="22"/>
          <w:szCs w:val="22"/>
        </w:rPr>
        <w:t xml:space="preserve"> </w:t>
      </w:r>
    </w:p>
    <w:p w14:paraId="03E70403" w14:textId="0E8CBC72" w:rsidR="007234D5" w:rsidRDefault="007234D5" w:rsidP="007234D5">
      <w:pPr>
        <w:pStyle w:val="paragraph"/>
        <w:numPr>
          <w:ilvl w:val="0"/>
          <w:numId w:val="14"/>
        </w:numPr>
        <w:tabs>
          <w:tab w:val="clear" w:pos="720"/>
        </w:tabs>
        <w:spacing w:before="0" w:beforeAutospacing="0" w:after="0" w:afterAutospacing="0"/>
        <w:ind w:left="567" w:hanging="425"/>
        <w:textAlignment w:val="baseline"/>
        <w:rPr>
          <w:sz w:val="22"/>
          <w:szCs w:val="22"/>
        </w:rPr>
      </w:pPr>
      <w:r>
        <w:rPr>
          <w:rStyle w:val="normaltextrun"/>
          <w:rFonts w:ascii="Segoe UI" w:hAnsi="Segoe UI" w:cs="Segoe UI"/>
          <w:sz w:val="22"/>
          <w:szCs w:val="22"/>
          <w:lang w:val="en-GB"/>
        </w:rPr>
        <w:t>A new PSP will also be built along the northern side of the Great Eastern Highway Bypass</w:t>
      </w:r>
      <w:r w:rsidR="00A33836">
        <w:rPr>
          <w:rStyle w:val="normaltextrun"/>
          <w:rFonts w:ascii="Segoe UI" w:hAnsi="Segoe UI" w:cs="Segoe UI"/>
          <w:sz w:val="22"/>
          <w:szCs w:val="22"/>
          <w:lang w:val="en-GB"/>
        </w:rPr>
        <w:t xml:space="preserve"> </w:t>
      </w:r>
      <w:r>
        <w:rPr>
          <w:rStyle w:val="normaltextrun"/>
          <w:rFonts w:ascii="Segoe UI" w:hAnsi="Segoe UI" w:cs="Segoe UI"/>
          <w:sz w:val="22"/>
          <w:szCs w:val="22"/>
          <w:lang w:val="en-GB"/>
        </w:rPr>
        <w:t>from Roe Highway to just west of the existing railway bridge where it will join the local footpath network.</w:t>
      </w:r>
    </w:p>
    <w:p w14:paraId="50919445" w14:textId="04EA36B7" w:rsidR="007234D5" w:rsidRDefault="007234D5" w:rsidP="007234D5">
      <w:pPr>
        <w:pStyle w:val="paragraph"/>
        <w:spacing w:before="0" w:beforeAutospacing="0" w:after="0" w:afterAutospacing="0"/>
        <w:ind w:left="720"/>
        <w:textAlignment w:val="baseline"/>
        <w:rPr>
          <w:rFonts w:ascii="Segoe UI" w:hAnsi="Segoe UI" w:cs="Segoe UI"/>
          <w:sz w:val="22"/>
          <w:szCs w:val="22"/>
        </w:rPr>
      </w:pPr>
    </w:p>
    <w:p w14:paraId="1BAC3045" w14:textId="02400AF5" w:rsidR="00EE2A31" w:rsidRDefault="00EE2A31" w:rsidP="007234D5"/>
    <w:sectPr w:rsidR="00EE2A31" w:rsidSect="006A7B64">
      <w:type w:val="continuous"/>
      <w:pgSz w:w="11906" w:h="16838" w:code="9"/>
      <w:pgMar w:top="1701" w:right="424" w:bottom="1701" w:left="851" w:header="709" w:footer="709" w:gutter="0"/>
      <w:cols w:num="3" w:space="42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DB92" w14:textId="77777777" w:rsidR="00117008" w:rsidRDefault="00117008" w:rsidP="0031060B">
      <w:pPr>
        <w:spacing w:after="0"/>
      </w:pPr>
      <w:r>
        <w:separator/>
      </w:r>
    </w:p>
  </w:endnote>
  <w:endnote w:type="continuationSeparator" w:id="0">
    <w:p w14:paraId="0C2D093E" w14:textId="77777777" w:rsidR="00117008" w:rsidRDefault="00117008" w:rsidP="0031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52FC" w14:textId="77777777" w:rsidR="004A6F48" w:rsidRDefault="004A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0E84" w14:textId="77777777" w:rsidR="00310518" w:rsidRDefault="00310518">
    <w:pPr>
      <w:pStyle w:val="Footer"/>
    </w:pPr>
    <w:r>
      <w:rPr>
        <w:noProof/>
        <w:lang w:eastAsia="en-AU"/>
      </w:rPr>
      <mc:AlternateContent>
        <mc:Choice Requires="wps">
          <w:drawing>
            <wp:anchor distT="0" distB="0" distL="114300" distR="114300" simplePos="0" relativeHeight="251662336"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27" type="#_x0000_t202" style="position:absolute;margin-left:-41.6pt;margin-top:-26.4pt;width:593.75pt;height:7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56D" w14:textId="77777777" w:rsidR="00E4195E" w:rsidRDefault="00C91540">
    <w:pPr>
      <w:pStyle w:val="Footer"/>
    </w:pPr>
    <w:r>
      <w:rPr>
        <w:noProof/>
        <w:lang w:eastAsia="en-AU"/>
      </w:rPr>
      <mc:AlternateContent>
        <mc:Choice Requires="wps">
          <w:drawing>
            <wp:anchor distT="0" distB="0" distL="114300" distR="114300" simplePos="0" relativeHeight="251661312"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31" type="#_x0000_t202" style="position:absolute;margin-left:-40.7pt;margin-top:-22.65pt;width:595.3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7ADD" w14:textId="77777777" w:rsidR="00117008" w:rsidRDefault="00117008" w:rsidP="0031060B">
      <w:pPr>
        <w:spacing w:after="0"/>
      </w:pPr>
      <w:r>
        <w:separator/>
      </w:r>
    </w:p>
  </w:footnote>
  <w:footnote w:type="continuationSeparator" w:id="0">
    <w:p w14:paraId="62AD0B31" w14:textId="77777777" w:rsidR="00117008" w:rsidRDefault="00117008" w:rsidP="0031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6749" w14:textId="77777777" w:rsidR="004A6F48" w:rsidRDefault="004A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29DB" w14:textId="77777777" w:rsidR="004A6F48" w:rsidRDefault="004A6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8485" w14:textId="7F162D46" w:rsidR="00491919" w:rsidRDefault="00D779CD">
    <w:pPr>
      <w:pStyle w:val="Header"/>
    </w:pPr>
    <w:r>
      <w:rPr>
        <w:noProof/>
        <w:lang w:eastAsia="en-AU"/>
      </w:rPr>
      <mc:AlternateContent>
        <mc:Choice Requires="wps">
          <w:drawing>
            <wp:anchor distT="0" distB="0" distL="114300" distR="114300" simplePos="0" relativeHeight="251666432" behindDoc="0" locked="0" layoutInCell="1" allowOverlap="1" wp14:anchorId="4C54BAFE" wp14:editId="4FF4F9D9">
              <wp:simplePos x="0" y="0"/>
              <wp:positionH relativeFrom="column">
                <wp:posOffset>-516255</wp:posOffset>
              </wp:positionH>
              <wp:positionV relativeFrom="paragraph">
                <wp:posOffset>-142240</wp:posOffset>
              </wp:positionV>
              <wp:extent cx="7504619" cy="1045029"/>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619" cy="1045029"/>
                      </a:xfrm>
                      <a:prstGeom prst="rect">
                        <a:avLst/>
                      </a:prstGeom>
                      <a:noFill/>
                      <a:ln w="6350">
                        <a:noFill/>
                      </a:ln>
                    </wps:spPr>
                    <wps:txbx>
                      <w:txbxContent>
                        <w:p w14:paraId="43AF696C" w14:textId="63D58243" w:rsidR="00D779CD" w:rsidRPr="00310518" w:rsidRDefault="00D779CD" w:rsidP="00D779CD">
                          <w:pPr>
                            <w:pStyle w:val="ProjectUpdate"/>
                          </w:pPr>
                          <w:r>
                            <w:t>FACT SHEET</w:t>
                          </w:r>
                          <w:r>
                            <w:br/>
                          </w:r>
                          <w:r w:rsidR="004A6F48">
                            <w:t xml:space="preserve">NOVEMBER </w:t>
                          </w:r>
                          <w:r w:rsidR="00965FB1">
                            <w:t>202</w:t>
                          </w:r>
                          <w:r w:rsidR="004A6F48">
                            <w:t>2</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4BAFE" id="_x0000_t202" coordsize="21600,21600" o:spt="202" path="m,l,21600r21600,l21600,xe">
              <v:stroke joinstyle="miter"/>
              <v:path gradientshapeok="t" o:connecttype="rect"/>
            </v:shapetype>
            <v:shape id="Text Box 13" o:spid="_x0000_s1028" type="#_x0000_t202" style="position:absolute;margin-left:-40.65pt;margin-top:-11.2pt;width:590.9pt;height:82.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" filled="f" stroked="f" strokeweight=".5pt">
              <v:textbox inset="15mm,10mm,100mm,0">
                <w:txbxContent>
                  <w:p w14:paraId="43AF696C" w14:textId="63D58243" w:rsidR="00D779CD" w:rsidRPr="00310518" w:rsidRDefault="00D779CD" w:rsidP="00D779CD">
                    <w:pPr>
                      <w:pStyle w:val="ProjectUpdate"/>
                    </w:pPr>
                    <w:r>
                      <w:t>FACT SHEET</w:t>
                    </w:r>
                    <w:r>
                      <w:br/>
                    </w:r>
                    <w:r w:rsidR="004A6F48">
                      <w:t xml:space="preserve">NOVEMBER </w:t>
                    </w:r>
                    <w:r w:rsidR="00965FB1">
                      <w:t>202</w:t>
                    </w:r>
                    <w:r w:rsidR="004A6F48">
                      <w:t>2</w:t>
                    </w: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14:anchorId="23D0B85B" wp14:editId="193D3B80">
              <wp:simplePos x="0" y="0"/>
              <wp:positionH relativeFrom="column">
                <wp:posOffset>-530860</wp:posOffset>
              </wp:positionH>
              <wp:positionV relativeFrom="page">
                <wp:posOffset>1295400</wp:posOffset>
              </wp:positionV>
              <wp:extent cx="7534910" cy="1261110"/>
              <wp:effectExtent l="0" t="0" r="0" b="15240"/>
              <wp:wrapNone/>
              <wp:docPr id="12" name="Text Box 12"/>
              <wp:cNvGraphicFramePr/>
              <a:graphic xmlns:a="http://schemas.openxmlformats.org/drawingml/2006/main">
                <a:graphicData uri="http://schemas.microsoft.com/office/word/2010/wordprocessingShape">
                  <wps:wsp>
                    <wps:cNvSpPr txBox="1"/>
                    <wps:spPr>
                      <a:xfrm>
                        <a:off x="0" y="0"/>
                        <a:ext cx="7534910" cy="1261110"/>
                      </a:xfrm>
                      <a:prstGeom prst="rect">
                        <a:avLst/>
                      </a:prstGeom>
                      <a:noFill/>
                      <a:ln w="6350">
                        <a:noFill/>
                      </a:ln>
                    </wps:spPr>
                    <wps:txbx>
                      <w:txbxContent>
                        <w:p w14:paraId="18FA4503" w14:textId="0F5FC79A" w:rsidR="00D779CD" w:rsidRDefault="00965FB1" w:rsidP="00D779CD">
                          <w:pPr>
                            <w:pStyle w:val="MajorTitleHeading"/>
                          </w:pPr>
                          <w:r>
                            <w:t>Great Eastern Highway Bypass Interchanges project</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23D0B85B" id="Text Box 12" o:spid="_x0000_s1029" type="#_x0000_t202" style="position:absolute;margin-left:-41.8pt;margin-top:102pt;width:593.3pt;height:99.3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" filled="f" stroked="f" strokeweight=".5pt">
              <v:textbox inset="15mm,0,15mm,0">
                <w:txbxContent>
                  <w:p w14:paraId="18FA4503" w14:textId="0F5FC79A" w:rsidR="00D779CD" w:rsidRDefault="00965FB1" w:rsidP="00D779CD">
                    <w:pPr>
                      <w:pStyle w:val="MajorTitleHeading"/>
                    </w:pPr>
                    <w:r>
                      <w:t>Great Eastern Highway Bypass Interchanges project</w:t>
                    </w:r>
                  </w:p>
                </w:txbxContent>
              </v:textbox>
              <w10:wrap anchory="page"/>
            </v:shape>
          </w:pict>
        </mc:Fallback>
      </mc:AlternateContent>
    </w:r>
    <w:r w:rsidR="00491919">
      <w:rPr>
        <w:noProof/>
        <w:lang w:eastAsia="en-AU"/>
      </w:rPr>
      <mc:AlternateContent>
        <mc:Choice Requires="wps">
          <w:drawing>
            <wp:anchor distT="0" distB="0" distL="114300" distR="114300" simplePos="0" relativeHeight="251659264" behindDoc="1" locked="0" layoutInCell="1" allowOverlap="1" wp14:anchorId="4C56CF01" wp14:editId="10D3E0E6">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18E3877A" w:rsidR="00491919" w:rsidRDefault="00204B4A">
                          <w:r>
                            <w:rPr>
                              <w:noProof/>
                              <w:lang w:eastAsia="en-AU"/>
                            </w:rPr>
                            <w:drawing>
                              <wp:inline distT="0" distB="0" distL="0" distR="0" wp14:anchorId="6BD103A6" wp14:editId="46C53AEF">
                                <wp:extent cx="7533640" cy="25567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30" type="#_x0000_t202" style="position:absolute;margin-left:542.5pt;margin-top:-35.45pt;width:593.7pt;height:209.45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1F394F31" w14:textId="18E3877A" w:rsidR="00491919" w:rsidRDefault="00204B4A">
                    <w:r>
                      <w:rPr>
                        <w:noProof/>
                        <w:lang w:eastAsia="en-AU"/>
                      </w:rPr>
                      <w:drawing>
                        <wp:inline distT="0" distB="0" distL="0" distR="0" wp14:anchorId="6BD103A6" wp14:editId="46C53AEF">
                          <wp:extent cx="7533640" cy="25567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719E"/>
    <w:multiLevelType w:val="hybridMultilevel"/>
    <w:tmpl w:val="F38025D2"/>
    <w:lvl w:ilvl="0" w:tplc="5DE0EF5A">
      <w:start w:val="1"/>
      <w:numFmt w:val="bullet"/>
      <w:lvlText w:val=""/>
      <w:lvlJc w:val="left"/>
      <w:pPr>
        <w:ind w:left="3838" w:hanging="360"/>
      </w:pPr>
      <w:rPr>
        <w:rFonts w:ascii="Symbol" w:hAnsi="Symbol" w:hint="default"/>
      </w:rPr>
    </w:lvl>
    <w:lvl w:ilvl="1" w:tplc="D00E320E">
      <w:start w:val="1"/>
      <w:numFmt w:val="bullet"/>
      <w:lvlText w:val="o"/>
      <w:lvlJc w:val="left"/>
      <w:pPr>
        <w:ind w:left="4558" w:hanging="360"/>
      </w:pPr>
      <w:rPr>
        <w:rFonts w:ascii="Courier New" w:hAnsi="Courier New" w:hint="default"/>
      </w:rPr>
    </w:lvl>
    <w:lvl w:ilvl="2" w:tplc="BF42FBFA">
      <w:start w:val="1"/>
      <w:numFmt w:val="bullet"/>
      <w:lvlText w:val=""/>
      <w:lvlJc w:val="left"/>
      <w:pPr>
        <w:ind w:left="5278" w:hanging="360"/>
      </w:pPr>
      <w:rPr>
        <w:rFonts w:ascii="Wingdings" w:hAnsi="Wingdings" w:hint="default"/>
      </w:rPr>
    </w:lvl>
    <w:lvl w:ilvl="3" w:tplc="368A9410">
      <w:start w:val="1"/>
      <w:numFmt w:val="bullet"/>
      <w:lvlText w:val=""/>
      <w:lvlJc w:val="left"/>
      <w:pPr>
        <w:ind w:left="5998" w:hanging="360"/>
      </w:pPr>
      <w:rPr>
        <w:rFonts w:ascii="Symbol" w:hAnsi="Symbol" w:hint="default"/>
      </w:rPr>
    </w:lvl>
    <w:lvl w:ilvl="4" w:tplc="ADFA0362">
      <w:start w:val="1"/>
      <w:numFmt w:val="bullet"/>
      <w:lvlText w:val="o"/>
      <w:lvlJc w:val="left"/>
      <w:pPr>
        <w:ind w:left="6718" w:hanging="360"/>
      </w:pPr>
      <w:rPr>
        <w:rFonts w:ascii="Courier New" w:hAnsi="Courier New" w:hint="default"/>
      </w:rPr>
    </w:lvl>
    <w:lvl w:ilvl="5" w:tplc="37CCFEA2">
      <w:start w:val="1"/>
      <w:numFmt w:val="bullet"/>
      <w:lvlText w:val=""/>
      <w:lvlJc w:val="left"/>
      <w:pPr>
        <w:ind w:left="7438" w:hanging="360"/>
      </w:pPr>
      <w:rPr>
        <w:rFonts w:ascii="Wingdings" w:hAnsi="Wingdings" w:hint="default"/>
      </w:rPr>
    </w:lvl>
    <w:lvl w:ilvl="6" w:tplc="4718D7F0">
      <w:start w:val="1"/>
      <w:numFmt w:val="bullet"/>
      <w:lvlText w:val=""/>
      <w:lvlJc w:val="left"/>
      <w:pPr>
        <w:ind w:left="8158" w:hanging="360"/>
      </w:pPr>
      <w:rPr>
        <w:rFonts w:ascii="Symbol" w:hAnsi="Symbol" w:hint="default"/>
      </w:rPr>
    </w:lvl>
    <w:lvl w:ilvl="7" w:tplc="938AAD86">
      <w:start w:val="1"/>
      <w:numFmt w:val="bullet"/>
      <w:lvlText w:val="o"/>
      <w:lvlJc w:val="left"/>
      <w:pPr>
        <w:ind w:left="8878" w:hanging="360"/>
      </w:pPr>
      <w:rPr>
        <w:rFonts w:ascii="Courier New" w:hAnsi="Courier New" w:hint="default"/>
      </w:rPr>
    </w:lvl>
    <w:lvl w:ilvl="8" w:tplc="6FB84E62">
      <w:start w:val="1"/>
      <w:numFmt w:val="bullet"/>
      <w:lvlText w:val=""/>
      <w:lvlJc w:val="left"/>
      <w:pPr>
        <w:ind w:left="9598" w:hanging="360"/>
      </w:pPr>
      <w:rPr>
        <w:rFonts w:ascii="Wingdings" w:hAnsi="Wingdings" w:hint="default"/>
      </w:rPr>
    </w:lvl>
  </w:abstractNum>
  <w:abstractNum w:abstractNumId="1" w15:restartNumberingAfterBreak="0">
    <w:nsid w:val="16B1497B"/>
    <w:multiLevelType w:val="hybridMultilevel"/>
    <w:tmpl w:val="4F68AF34"/>
    <w:lvl w:ilvl="0" w:tplc="0DE09A8E">
      <w:start w:val="1"/>
      <w:numFmt w:val="bullet"/>
      <w:lvlText w:val="·"/>
      <w:lvlJc w:val="left"/>
      <w:pPr>
        <w:ind w:left="720" w:hanging="360"/>
      </w:pPr>
      <w:rPr>
        <w:rFonts w:ascii="Symbol" w:hAnsi="Symbol" w:hint="default"/>
      </w:rPr>
    </w:lvl>
    <w:lvl w:ilvl="1" w:tplc="C7C46740">
      <w:start w:val="1"/>
      <w:numFmt w:val="bullet"/>
      <w:lvlText w:val="o"/>
      <w:lvlJc w:val="left"/>
      <w:pPr>
        <w:ind w:left="1440" w:hanging="360"/>
      </w:pPr>
      <w:rPr>
        <w:rFonts w:ascii="Courier New" w:hAnsi="Courier New" w:hint="default"/>
      </w:rPr>
    </w:lvl>
    <w:lvl w:ilvl="2" w:tplc="7818CB74">
      <w:start w:val="1"/>
      <w:numFmt w:val="bullet"/>
      <w:lvlText w:val=""/>
      <w:lvlJc w:val="left"/>
      <w:pPr>
        <w:ind w:left="2160" w:hanging="360"/>
      </w:pPr>
      <w:rPr>
        <w:rFonts w:ascii="Wingdings" w:hAnsi="Wingdings" w:hint="default"/>
      </w:rPr>
    </w:lvl>
    <w:lvl w:ilvl="3" w:tplc="96C8DDAE">
      <w:start w:val="1"/>
      <w:numFmt w:val="bullet"/>
      <w:lvlText w:val=""/>
      <w:lvlJc w:val="left"/>
      <w:pPr>
        <w:ind w:left="2880" w:hanging="360"/>
      </w:pPr>
      <w:rPr>
        <w:rFonts w:ascii="Symbol" w:hAnsi="Symbol" w:hint="default"/>
      </w:rPr>
    </w:lvl>
    <w:lvl w:ilvl="4" w:tplc="0E646644">
      <w:start w:val="1"/>
      <w:numFmt w:val="bullet"/>
      <w:lvlText w:val="o"/>
      <w:lvlJc w:val="left"/>
      <w:pPr>
        <w:ind w:left="3600" w:hanging="360"/>
      </w:pPr>
      <w:rPr>
        <w:rFonts w:ascii="Courier New" w:hAnsi="Courier New" w:hint="default"/>
      </w:rPr>
    </w:lvl>
    <w:lvl w:ilvl="5" w:tplc="C60A26DC">
      <w:start w:val="1"/>
      <w:numFmt w:val="bullet"/>
      <w:lvlText w:val=""/>
      <w:lvlJc w:val="left"/>
      <w:pPr>
        <w:ind w:left="4320" w:hanging="360"/>
      </w:pPr>
      <w:rPr>
        <w:rFonts w:ascii="Wingdings" w:hAnsi="Wingdings" w:hint="default"/>
      </w:rPr>
    </w:lvl>
    <w:lvl w:ilvl="6" w:tplc="40349EDC">
      <w:start w:val="1"/>
      <w:numFmt w:val="bullet"/>
      <w:lvlText w:val=""/>
      <w:lvlJc w:val="left"/>
      <w:pPr>
        <w:ind w:left="5040" w:hanging="360"/>
      </w:pPr>
      <w:rPr>
        <w:rFonts w:ascii="Symbol" w:hAnsi="Symbol" w:hint="default"/>
      </w:rPr>
    </w:lvl>
    <w:lvl w:ilvl="7" w:tplc="0FEC52EE">
      <w:start w:val="1"/>
      <w:numFmt w:val="bullet"/>
      <w:lvlText w:val="o"/>
      <w:lvlJc w:val="left"/>
      <w:pPr>
        <w:ind w:left="5760" w:hanging="360"/>
      </w:pPr>
      <w:rPr>
        <w:rFonts w:ascii="Courier New" w:hAnsi="Courier New" w:hint="default"/>
      </w:rPr>
    </w:lvl>
    <w:lvl w:ilvl="8" w:tplc="F4B0AD2E">
      <w:start w:val="1"/>
      <w:numFmt w:val="bullet"/>
      <w:lvlText w:val=""/>
      <w:lvlJc w:val="left"/>
      <w:pPr>
        <w:ind w:left="6480" w:hanging="360"/>
      </w:pPr>
      <w:rPr>
        <w:rFonts w:ascii="Wingdings" w:hAnsi="Wingdings" w:hint="default"/>
      </w:rPr>
    </w:lvl>
  </w:abstractNum>
  <w:abstractNum w:abstractNumId="2" w15:restartNumberingAfterBreak="0">
    <w:nsid w:val="262D36D5"/>
    <w:multiLevelType w:val="hybridMultilevel"/>
    <w:tmpl w:val="A5F4F036"/>
    <w:lvl w:ilvl="0" w:tplc="D494DDFA">
      <w:start w:val="1"/>
      <w:numFmt w:val="bullet"/>
      <w:lvlText w:val="·"/>
      <w:lvlJc w:val="left"/>
      <w:pPr>
        <w:ind w:left="720" w:hanging="360"/>
      </w:pPr>
      <w:rPr>
        <w:rFonts w:ascii="Symbol" w:hAnsi="Symbol" w:hint="default"/>
      </w:rPr>
    </w:lvl>
    <w:lvl w:ilvl="1" w:tplc="8318A640">
      <w:start w:val="1"/>
      <w:numFmt w:val="bullet"/>
      <w:lvlText w:val="o"/>
      <w:lvlJc w:val="left"/>
      <w:pPr>
        <w:ind w:left="1440" w:hanging="360"/>
      </w:pPr>
      <w:rPr>
        <w:rFonts w:ascii="&quot;Courier New&quot;" w:hAnsi="&quot;Courier New&quot;" w:hint="default"/>
      </w:rPr>
    </w:lvl>
    <w:lvl w:ilvl="2" w:tplc="6C2EA462">
      <w:start w:val="1"/>
      <w:numFmt w:val="bullet"/>
      <w:lvlText w:val=""/>
      <w:lvlJc w:val="left"/>
      <w:pPr>
        <w:ind w:left="2160" w:hanging="360"/>
      </w:pPr>
      <w:rPr>
        <w:rFonts w:ascii="Wingdings" w:hAnsi="Wingdings" w:hint="default"/>
      </w:rPr>
    </w:lvl>
    <w:lvl w:ilvl="3" w:tplc="BA8C0F6A">
      <w:start w:val="1"/>
      <w:numFmt w:val="bullet"/>
      <w:lvlText w:val=""/>
      <w:lvlJc w:val="left"/>
      <w:pPr>
        <w:ind w:left="2880" w:hanging="360"/>
      </w:pPr>
      <w:rPr>
        <w:rFonts w:ascii="Symbol" w:hAnsi="Symbol" w:hint="default"/>
      </w:rPr>
    </w:lvl>
    <w:lvl w:ilvl="4" w:tplc="D8D86F2A">
      <w:start w:val="1"/>
      <w:numFmt w:val="bullet"/>
      <w:lvlText w:val="o"/>
      <w:lvlJc w:val="left"/>
      <w:pPr>
        <w:ind w:left="3600" w:hanging="360"/>
      </w:pPr>
      <w:rPr>
        <w:rFonts w:ascii="Courier New" w:hAnsi="Courier New" w:hint="default"/>
      </w:rPr>
    </w:lvl>
    <w:lvl w:ilvl="5" w:tplc="140C892A">
      <w:start w:val="1"/>
      <w:numFmt w:val="bullet"/>
      <w:lvlText w:val=""/>
      <w:lvlJc w:val="left"/>
      <w:pPr>
        <w:ind w:left="4320" w:hanging="360"/>
      </w:pPr>
      <w:rPr>
        <w:rFonts w:ascii="Wingdings" w:hAnsi="Wingdings" w:hint="default"/>
      </w:rPr>
    </w:lvl>
    <w:lvl w:ilvl="6" w:tplc="96CA5036">
      <w:start w:val="1"/>
      <w:numFmt w:val="bullet"/>
      <w:lvlText w:val=""/>
      <w:lvlJc w:val="left"/>
      <w:pPr>
        <w:ind w:left="5040" w:hanging="360"/>
      </w:pPr>
      <w:rPr>
        <w:rFonts w:ascii="Symbol" w:hAnsi="Symbol" w:hint="default"/>
      </w:rPr>
    </w:lvl>
    <w:lvl w:ilvl="7" w:tplc="87264210">
      <w:start w:val="1"/>
      <w:numFmt w:val="bullet"/>
      <w:lvlText w:val="o"/>
      <w:lvlJc w:val="left"/>
      <w:pPr>
        <w:ind w:left="5760" w:hanging="360"/>
      </w:pPr>
      <w:rPr>
        <w:rFonts w:ascii="Courier New" w:hAnsi="Courier New" w:hint="default"/>
      </w:rPr>
    </w:lvl>
    <w:lvl w:ilvl="8" w:tplc="C62AC51C">
      <w:start w:val="1"/>
      <w:numFmt w:val="bullet"/>
      <w:lvlText w:val=""/>
      <w:lvlJc w:val="left"/>
      <w:pPr>
        <w:ind w:left="6480" w:hanging="360"/>
      </w:pPr>
      <w:rPr>
        <w:rFonts w:ascii="Wingdings" w:hAnsi="Wingdings" w:hint="default"/>
      </w:rPr>
    </w:lvl>
  </w:abstractNum>
  <w:abstractNum w:abstractNumId="3" w15:restartNumberingAfterBreak="0">
    <w:nsid w:val="26A54887"/>
    <w:multiLevelType w:val="hybridMultilevel"/>
    <w:tmpl w:val="55B2F1C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274A039B"/>
    <w:multiLevelType w:val="hybridMultilevel"/>
    <w:tmpl w:val="FEDE2C3A"/>
    <w:lvl w:ilvl="0" w:tplc="1F649B16">
      <w:start w:val="1"/>
      <w:numFmt w:val="bullet"/>
      <w:lvlText w:val=""/>
      <w:lvlJc w:val="left"/>
      <w:pPr>
        <w:ind w:left="720" w:hanging="360"/>
      </w:pPr>
      <w:rPr>
        <w:rFonts w:ascii="Symbol" w:hAnsi="Symbol" w:hint="default"/>
      </w:rPr>
    </w:lvl>
    <w:lvl w:ilvl="1" w:tplc="212CE8EC">
      <w:start w:val="1"/>
      <w:numFmt w:val="bullet"/>
      <w:lvlText w:val="o"/>
      <w:lvlJc w:val="left"/>
      <w:pPr>
        <w:ind w:left="1440" w:hanging="360"/>
      </w:pPr>
      <w:rPr>
        <w:rFonts w:ascii="Courier New" w:hAnsi="Courier New" w:hint="default"/>
      </w:rPr>
    </w:lvl>
    <w:lvl w:ilvl="2" w:tplc="4E1C11FA">
      <w:start w:val="1"/>
      <w:numFmt w:val="bullet"/>
      <w:lvlText w:val=""/>
      <w:lvlJc w:val="left"/>
      <w:pPr>
        <w:ind w:left="2160" w:hanging="360"/>
      </w:pPr>
      <w:rPr>
        <w:rFonts w:ascii="Wingdings" w:hAnsi="Wingdings" w:hint="default"/>
      </w:rPr>
    </w:lvl>
    <w:lvl w:ilvl="3" w:tplc="F482EAFC">
      <w:start w:val="1"/>
      <w:numFmt w:val="bullet"/>
      <w:lvlText w:val=""/>
      <w:lvlJc w:val="left"/>
      <w:pPr>
        <w:ind w:left="2880" w:hanging="360"/>
      </w:pPr>
      <w:rPr>
        <w:rFonts w:ascii="Symbol" w:hAnsi="Symbol" w:hint="default"/>
      </w:rPr>
    </w:lvl>
    <w:lvl w:ilvl="4" w:tplc="73421B16">
      <w:start w:val="1"/>
      <w:numFmt w:val="bullet"/>
      <w:lvlText w:val="o"/>
      <w:lvlJc w:val="left"/>
      <w:pPr>
        <w:ind w:left="3600" w:hanging="360"/>
      </w:pPr>
      <w:rPr>
        <w:rFonts w:ascii="Courier New" w:hAnsi="Courier New" w:hint="default"/>
      </w:rPr>
    </w:lvl>
    <w:lvl w:ilvl="5" w:tplc="8FFE6DBE">
      <w:start w:val="1"/>
      <w:numFmt w:val="bullet"/>
      <w:lvlText w:val=""/>
      <w:lvlJc w:val="left"/>
      <w:pPr>
        <w:ind w:left="4320" w:hanging="360"/>
      </w:pPr>
      <w:rPr>
        <w:rFonts w:ascii="Wingdings" w:hAnsi="Wingdings" w:hint="default"/>
      </w:rPr>
    </w:lvl>
    <w:lvl w:ilvl="6" w:tplc="9A52CB6C">
      <w:start w:val="1"/>
      <w:numFmt w:val="bullet"/>
      <w:lvlText w:val=""/>
      <w:lvlJc w:val="left"/>
      <w:pPr>
        <w:ind w:left="5040" w:hanging="360"/>
      </w:pPr>
      <w:rPr>
        <w:rFonts w:ascii="Symbol" w:hAnsi="Symbol" w:hint="default"/>
      </w:rPr>
    </w:lvl>
    <w:lvl w:ilvl="7" w:tplc="ACA83694">
      <w:start w:val="1"/>
      <w:numFmt w:val="bullet"/>
      <w:lvlText w:val="o"/>
      <w:lvlJc w:val="left"/>
      <w:pPr>
        <w:ind w:left="5760" w:hanging="360"/>
      </w:pPr>
      <w:rPr>
        <w:rFonts w:ascii="Courier New" w:hAnsi="Courier New" w:hint="default"/>
      </w:rPr>
    </w:lvl>
    <w:lvl w:ilvl="8" w:tplc="454240A8">
      <w:start w:val="1"/>
      <w:numFmt w:val="bullet"/>
      <w:lvlText w:val=""/>
      <w:lvlJc w:val="left"/>
      <w:pPr>
        <w:ind w:left="6480" w:hanging="360"/>
      </w:pPr>
      <w:rPr>
        <w:rFonts w:ascii="Wingdings" w:hAnsi="Wingdings" w:hint="default"/>
      </w:rPr>
    </w:lvl>
  </w:abstractNum>
  <w:abstractNum w:abstractNumId="5" w15:restartNumberingAfterBreak="0">
    <w:nsid w:val="33BF5D95"/>
    <w:multiLevelType w:val="hybridMultilevel"/>
    <w:tmpl w:val="D09A4F28"/>
    <w:lvl w:ilvl="0" w:tplc="098CB3B8">
      <w:start w:val="1"/>
      <w:numFmt w:val="bullet"/>
      <w:lvlText w:val=""/>
      <w:lvlJc w:val="left"/>
      <w:pPr>
        <w:ind w:left="720" w:hanging="360"/>
      </w:pPr>
      <w:rPr>
        <w:rFonts w:ascii="Symbol" w:hAnsi="Symbol" w:hint="default"/>
      </w:rPr>
    </w:lvl>
    <w:lvl w:ilvl="1" w:tplc="3D7C1CDC">
      <w:start w:val="1"/>
      <w:numFmt w:val="bullet"/>
      <w:lvlText w:val="o"/>
      <w:lvlJc w:val="left"/>
      <w:pPr>
        <w:ind w:left="1440" w:hanging="360"/>
      </w:pPr>
      <w:rPr>
        <w:rFonts w:ascii="Courier New" w:hAnsi="Courier New" w:hint="default"/>
      </w:rPr>
    </w:lvl>
    <w:lvl w:ilvl="2" w:tplc="A8041698">
      <w:start w:val="1"/>
      <w:numFmt w:val="bullet"/>
      <w:lvlText w:val=""/>
      <w:lvlJc w:val="left"/>
      <w:pPr>
        <w:ind w:left="2160" w:hanging="360"/>
      </w:pPr>
      <w:rPr>
        <w:rFonts w:ascii="Wingdings" w:hAnsi="Wingdings" w:hint="default"/>
      </w:rPr>
    </w:lvl>
    <w:lvl w:ilvl="3" w:tplc="3B42D546">
      <w:start w:val="1"/>
      <w:numFmt w:val="bullet"/>
      <w:lvlText w:val=""/>
      <w:lvlJc w:val="left"/>
      <w:pPr>
        <w:ind w:left="2880" w:hanging="360"/>
      </w:pPr>
      <w:rPr>
        <w:rFonts w:ascii="Symbol" w:hAnsi="Symbol" w:hint="default"/>
      </w:rPr>
    </w:lvl>
    <w:lvl w:ilvl="4" w:tplc="7C543A16">
      <w:start w:val="1"/>
      <w:numFmt w:val="bullet"/>
      <w:lvlText w:val="o"/>
      <w:lvlJc w:val="left"/>
      <w:pPr>
        <w:ind w:left="3600" w:hanging="360"/>
      </w:pPr>
      <w:rPr>
        <w:rFonts w:ascii="Courier New" w:hAnsi="Courier New" w:hint="default"/>
      </w:rPr>
    </w:lvl>
    <w:lvl w:ilvl="5" w:tplc="C1D82020">
      <w:start w:val="1"/>
      <w:numFmt w:val="bullet"/>
      <w:lvlText w:val=""/>
      <w:lvlJc w:val="left"/>
      <w:pPr>
        <w:ind w:left="4320" w:hanging="360"/>
      </w:pPr>
      <w:rPr>
        <w:rFonts w:ascii="Wingdings" w:hAnsi="Wingdings" w:hint="default"/>
      </w:rPr>
    </w:lvl>
    <w:lvl w:ilvl="6" w:tplc="B0DC5E48">
      <w:start w:val="1"/>
      <w:numFmt w:val="bullet"/>
      <w:lvlText w:val=""/>
      <w:lvlJc w:val="left"/>
      <w:pPr>
        <w:ind w:left="5040" w:hanging="360"/>
      </w:pPr>
      <w:rPr>
        <w:rFonts w:ascii="Symbol" w:hAnsi="Symbol" w:hint="default"/>
      </w:rPr>
    </w:lvl>
    <w:lvl w:ilvl="7" w:tplc="7F94E064">
      <w:start w:val="1"/>
      <w:numFmt w:val="bullet"/>
      <w:lvlText w:val="o"/>
      <w:lvlJc w:val="left"/>
      <w:pPr>
        <w:ind w:left="5760" w:hanging="360"/>
      </w:pPr>
      <w:rPr>
        <w:rFonts w:ascii="Courier New" w:hAnsi="Courier New" w:hint="default"/>
      </w:rPr>
    </w:lvl>
    <w:lvl w:ilvl="8" w:tplc="F5BAA294">
      <w:start w:val="1"/>
      <w:numFmt w:val="bullet"/>
      <w:lvlText w:val=""/>
      <w:lvlJc w:val="left"/>
      <w:pPr>
        <w:ind w:left="6480" w:hanging="360"/>
      </w:pPr>
      <w:rPr>
        <w:rFonts w:ascii="Wingdings" w:hAnsi="Wingdings" w:hint="default"/>
      </w:rPr>
    </w:lvl>
  </w:abstractNum>
  <w:abstractNum w:abstractNumId="6" w15:restartNumberingAfterBreak="0">
    <w:nsid w:val="3E354565"/>
    <w:multiLevelType w:val="hybridMultilevel"/>
    <w:tmpl w:val="D6B0C012"/>
    <w:lvl w:ilvl="0" w:tplc="F120DEDC">
      <w:start w:val="1"/>
      <w:numFmt w:val="bullet"/>
      <w:lvlText w:val=""/>
      <w:lvlJc w:val="left"/>
      <w:pPr>
        <w:ind w:left="720" w:hanging="360"/>
      </w:pPr>
      <w:rPr>
        <w:rFonts w:ascii="Symbol" w:hAnsi="Symbol" w:hint="default"/>
      </w:rPr>
    </w:lvl>
    <w:lvl w:ilvl="1" w:tplc="22B4D12E">
      <w:start w:val="1"/>
      <w:numFmt w:val="bullet"/>
      <w:lvlText w:val="o"/>
      <w:lvlJc w:val="left"/>
      <w:pPr>
        <w:ind w:left="1440" w:hanging="360"/>
      </w:pPr>
      <w:rPr>
        <w:rFonts w:ascii="Courier New" w:hAnsi="Courier New" w:hint="default"/>
      </w:rPr>
    </w:lvl>
    <w:lvl w:ilvl="2" w:tplc="54A6F2BA">
      <w:start w:val="1"/>
      <w:numFmt w:val="bullet"/>
      <w:lvlText w:val=""/>
      <w:lvlJc w:val="left"/>
      <w:pPr>
        <w:ind w:left="2160" w:hanging="360"/>
      </w:pPr>
      <w:rPr>
        <w:rFonts w:ascii="Wingdings" w:hAnsi="Wingdings" w:hint="default"/>
      </w:rPr>
    </w:lvl>
    <w:lvl w:ilvl="3" w:tplc="5310180E">
      <w:start w:val="1"/>
      <w:numFmt w:val="bullet"/>
      <w:lvlText w:val=""/>
      <w:lvlJc w:val="left"/>
      <w:pPr>
        <w:ind w:left="2880" w:hanging="360"/>
      </w:pPr>
      <w:rPr>
        <w:rFonts w:ascii="Symbol" w:hAnsi="Symbol" w:hint="default"/>
      </w:rPr>
    </w:lvl>
    <w:lvl w:ilvl="4" w:tplc="44723FCA">
      <w:start w:val="1"/>
      <w:numFmt w:val="bullet"/>
      <w:lvlText w:val="o"/>
      <w:lvlJc w:val="left"/>
      <w:pPr>
        <w:ind w:left="3600" w:hanging="360"/>
      </w:pPr>
      <w:rPr>
        <w:rFonts w:ascii="Courier New" w:hAnsi="Courier New" w:hint="default"/>
      </w:rPr>
    </w:lvl>
    <w:lvl w:ilvl="5" w:tplc="98FEBA74">
      <w:start w:val="1"/>
      <w:numFmt w:val="bullet"/>
      <w:lvlText w:val=""/>
      <w:lvlJc w:val="left"/>
      <w:pPr>
        <w:ind w:left="4320" w:hanging="360"/>
      </w:pPr>
      <w:rPr>
        <w:rFonts w:ascii="Wingdings" w:hAnsi="Wingdings" w:hint="default"/>
      </w:rPr>
    </w:lvl>
    <w:lvl w:ilvl="6" w:tplc="83083696">
      <w:start w:val="1"/>
      <w:numFmt w:val="bullet"/>
      <w:lvlText w:val=""/>
      <w:lvlJc w:val="left"/>
      <w:pPr>
        <w:ind w:left="5040" w:hanging="360"/>
      </w:pPr>
      <w:rPr>
        <w:rFonts w:ascii="Symbol" w:hAnsi="Symbol" w:hint="default"/>
      </w:rPr>
    </w:lvl>
    <w:lvl w:ilvl="7" w:tplc="A0EE36D4">
      <w:start w:val="1"/>
      <w:numFmt w:val="bullet"/>
      <w:lvlText w:val="o"/>
      <w:lvlJc w:val="left"/>
      <w:pPr>
        <w:ind w:left="5760" w:hanging="360"/>
      </w:pPr>
      <w:rPr>
        <w:rFonts w:ascii="Courier New" w:hAnsi="Courier New" w:hint="default"/>
      </w:rPr>
    </w:lvl>
    <w:lvl w:ilvl="8" w:tplc="BFA837DA">
      <w:start w:val="1"/>
      <w:numFmt w:val="bullet"/>
      <w:lvlText w:val=""/>
      <w:lvlJc w:val="left"/>
      <w:pPr>
        <w:ind w:left="6480" w:hanging="360"/>
      </w:pPr>
      <w:rPr>
        <w:rFonts w:ascii="Wingdings" w:hAnsi="Wingdings" w:hint="default"/>
      </w:rPr>
    </w:lvl>
  </w:abstractNum>
  <w:abstractNum w:abstractNumId="7" w15:restartNumberingAfterBreak="0">
    <w:nsid w:val="4628343B"/>
    <w:multiLevelType w:val="multilevel"/>
    <w:tmpl w:val="0BF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361D14"/>
    <w:multiLevelType w:val="hybridMultilevel"/>
    <w:tmpl w:val="61F80702"/>
    <w:lvl w:ilvl="0" w:tplc="4570517A">
      <w:start w:val="1"/>
      <w:numFmt w:val="bullet"/>
      <w:lvlText w:val=""/>
      <w:lvlJc w:val="left"/>
      <w:pPr>
        <w:ind w:left="720" w:hanging="360"/>
      </w:pPr>
      <w:rPr>
        <w:rFonts w:ascii="Symbol" w:hAnsi="Symbol" w:hint="default"/>
      </w:rPr>
    </w:lvl>
    <w:lvl w:ilvl="1" w:tplc="382C66BA">
      <w:start w:val="1"/>
      <w:numFmt w:val="bullet"/>
      <w:lvlText w:val="o"/>
      <w:lvlJc w:val="left"/>
      <w:pPr>
        <w:ind w:left="1440" w:hanging="360"/>
      </w:pPr>
      <w:rPr>
        <w:rFonts w:ascii="Courier New" w:hAnsi="Courier New" w:hint="default"/>
      </w:rPr>
    </w:lvl>
    <w:lvl w:ilvl="2" w:tplc="8214E0D0">
      <w:start w:val="1"/>
      <w:numFmt w:val="bullet"/>
      <w:lvlText w:val=""/>
      <w:lvlJc w:val="left"/>
      <w:pPr>
        <w:ind w:left="2160" w:hanging="360"/>
      </w:pPr>
      <w:rPr>
        <w:rFonts w:ascii="Wingdings" w:hAnsi="Wingdings" w:hint="default"/>
      </w:rPr>
    </w:lvl>
    <w:lvl w:ilvl="3" w:tplc="189EA376">
      <w:start w:val="1"/>
      <w:numFmt w:val="bullet"/>
      <w:lvlText w:val=""/>
      <w:lvlJc w:val="left"/>
      <w:pPr>
        <w:ind w:left="2880" w:hanging="360"/>
      </w:pPr>
      <w:rPr>
        <w:rFonts w:ascii="Symbol" w:hAnsi="Symbol" w:hint="default"/>
      </w:rPr>
    </w:lvl>
    <w:lvl w:ilvl="4" w:tplc="5DA60D22">
      <w:start w:val="1"/>
      <w:numFmt w:val="bullet"/>
      <w:lvlText w:val="o"/>
      <w:lvlJc w:val="left"/>
      <w:pPr>
        <w:ind w:left="3600" w:hanging="360"/>
      </w:pPr>
      <w:rPr>
        <w:rFonts w:ascii="Courier New" w:hAnsi="Courier New" w:hint="default"/>
      </w:rPr>
    </w:lvl>
    <w:lvl w:ilvl="5" w:tplc="55700E6E">
      <w:start w:val="1"/>
      <w:numFmt w:val="bullet"/>
      <w:lvlText w:val=""/>
      <w:lvlJc w:val="left"/>
      <w:pPr>
        <w:ind w:left="4320" w:hanging="360"/>
      </w:pPr>
      <w:rPr>
        <w:rFonts w:ascii="Wingdings" w:hAnsi="Wingdings" w:hint="default"/>
      </w:rPr>
    </w:lvl>
    <w:lvl w:ilvl="6" w:tplc="DF544DFE">
      <w:start w:val="1"/>
      <w:numFmt w:val="bullet"/>
      <w:lvlText w:val=""/>
      <w:lvlJc w:val="left"/>
      <w:pPr>
        <w:ind w:left="5040" w:hanging="360"/>
      </w:pPr>
      <w:rPr>
        <w:rFonts w:ascii="Symbol" w:hAnsi="Symbol" w:hint="default"/>
      </w:rPr>
    </w:lvl>
    <w:lvl w:ilvl="7" w:tplc="9620EFD4">
      <w:start w:val="1"/>
      <w:numFmt w:val="bullet"/>
      <w:lvlText w:val="o"/>
      <w:lvlJc w:val="left"/>
      <w:pPr>
        <w:ind w:left="5760" w:hanging="360"/>
      </w:pPr>
      <w:rPr>
        <w:rFonts w:ascii="Courier New" w:hAnsi="Courier New" w:hint="default"/>
      </w:rPr>
    </w:lvl>
    <w:lvl w:ilvl="8" w:tplc="4BDA74E0">
      <w:start w:val="1"/>
      <w:numFmt w:val="bullet"/>
      <w:lvlText w:val=""/>
      <w:lvlJc w:val="left"/>
      <w:pPr>
        <w:ind w:left="6480" w:hanging="360"/>
      </w:pPr>
      <w:rPr>
        <w:rFonts w:ascii="Wingdings" w:hAnsi="Wingdings" w:hint="default"/>
      </w:rPr>
    </w:lvl>
  </w:abstractNum>
  <w:abstractNum w:abstractNumId="9" w15:restartNumberingAfterBreak="0">
    <w:nsid w:val="513A6C20"/>
    <w:multiLevelType w:val="hybridMultilevel"/>
    <w:tmpl w:val="BD9E06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9DD372C"/>
    <w:multiLevelType w:val="hybridMultilevel"/>
    <w:tmpl w:val="C8FE4356"/>
    <w:lvl w:ilvl="0" w:tplc="BD0CF370">
      <w:start w:val="1"/>
      <w:numFmt w:val="bullet"/>
      <w:lvlText w:val=""/>
      <w:lvlJc w:val="left"/>
      <w:pPr>
        <w:ind w:left="720" w:hanging="360"/>
      </w:pPr>
      <w:rPr>
        <w:rFonts w:ascii="Symbol" w:hAnsi="Symbol" w:hint="default"/>
      </w:rPr>
    </w:lvl>
    <w:lvl w:ilvl="1" w:tplc="96141056">
      <w:start w:val="1"/>
      <w:numFmt w:val="bullet"/>
      <w:lvlText w:val="o"/>
      <w:lvlJc w:val="left"/>
      <w:pPr>
        <w:ind w:left="1440" w:hanging="360"/>
      </w:pPr>
      <w:rPr>
        <w:rFonts w:ascii="Courier New" w:hAnsi="Courier New" w:hint="default"/>
      </w:rPr>
    </w:lvl>
    <w:lvl w:ilvl="2" w:tplc="F07C767E">
      <w:start w:val="1"/>
      <w:numFmt w:val="bullet"/>
      <w:lvlText w:val=""/>
      <w:lvlJc w:val="left"/>
      <w:pPr>
        <w:ind w:left="2160" w:hanging="360"/>
      </w:pPr>
      <w:rPr>
        <w:rFonts w:ascii="Wingdings" w:hAnsi="Wingdings" w:hint="default"/>
      </w:rPr>
    </w:lvl>
    <w:lvl w:ilvl="3" w:tplc="618A4200">
      <w:start w:val="1"/>
      <w:numFmt w:val="bullet"/>
      <w:lvlText w:val=""/>
      <w:lvlJc w:val="left"/>
      <w:pPr>
        <w:ind w:left="2880" w:hanging="360"/>
      </w:pPr>
      <w:rPr>
        <w:rFonts w:ascii="Symbol" w:hAnsi="Symbol" w:hint="default"/>
      </w:rPr>
    </w:lvl>
    <w:lvl w:ilvl="4" w:tplc="64989CB2">
      <w:start w:val="1"/>
      <w:numFmt w:val="bullet"/>
      <w:lvlText w:val="o"/>
      <w:lvlJc w:val="left"/>
      <w:pPr>
        <w:ind w:left="3600" w:hanging="360"/>
      </w:pPr>
      <w:rPr>
        <w:rFonts w:ascii="Courier New" w:hAnsi="Courier New" w:hint="default"/>
      </w:rPr>
    </w:lvl>
    <w:lvl w:ilvl="5" w:tplc="FE5A84C8">
      <w:start w:val="1"/>
      <w:numFmt w:val="bullet"/>
      <w:lvlText w:val=""/>
      <w:lvlJc w:val="left"/>
      <w:pPr>
        <w:ind w:left="4320" w:hanging="360"/>
      </w:pPr>
      <w:rPr>
        <w:rFonts w:ascii="Wingdings" w:hAnsi="Wingdings" w:hint="default"/>
      </w:rPr>
    </w:lvl>
    <w:lvl w:ilvl="6" w:tplc="883A8E2A">
      <w:start w:val="1"/>
      <w:numFmt w:val="bullet"/>
      <w:lvlText w:val=""/>
      <w:lvlJc w:val="left"/>
      <w:pPr>
        <w:ind w:left="5040" w:hanging="360"/>
      </w:pPr>
      <w:rPr>
        <w:rFonts w:ascii="Symbol" w:hAnsi="Symbol" w:hint="default"/>
      </w:rPr>
    </w:lvl>
    <w:lvl w:ilvl="7" w:tplc="61AA2F4C">
      <w:start w:val="1"/>
      <w:numFmt w:val="bullet"/>
      <w:lvlText w:val="o"/>
      <w:lvlJc w:val="left"/>
      <w:pPr>
        <w:ind w:left="5760" w:hanging="360"/>
      </w:pPr>
      <w:rPr>
        <w:rFonts w:ascii="Courier New" w:hAnsi="Courier New" w:hint="default"/>
      </w:rPr>
    </w:lvl>
    <w:lvl w:ilvl="8" w:tplc="F3CED0E0">
      <w:start w:val="1"/>
      <w:numFmt w:val="bullet"/>
      <w:lvlText w:val=""/>
      <w:lvlJc w:val="left"/>
      <w:pPr>
        <w:ind w:left="6480" w:hanging="360"/>
      </w:pPr>
      <w:rPr>
        <w:rFonts w:ascii="Wingdings" w:hAnsi="Wingdings" w:hint="default"/>
      </w:rPr>
    </w:lvl>
  </w:abstractNum>
  <w:abstractNum w:abstractNumId="11"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4E6D74"/>
    <w:multiLevelType w:val="hybridMultilevel"/>
    <w:tmpl w:val="A6D8429E"/>
    <w:lvl w:ilvl="0" w:tplc="1EC24266">
      <w:start w:val="1"/>
      <w:numFmt w:val="bullet"/>
      <w:lvlText w:val=""/>
      <w:lvlJc w:val="left"/>
      <w:pPr>
        <w:ind w:left="720" w:hanging="360"/>
      </w:pPr>
      <w:rPr>
        <w:rFonts w:ascii="Symbol" w:hAnsi="Symbol" w:hint="default"/>
      </w:rPr>
    </w:lvl>
    <w:lvl w:ilvl="1" w:tplc="C9F08E00">
      <w:start w:val="1"/>
      <w:numFmt w:val="bullet"/>
      <w:lvlText w:val="o"/>
      <w:lvlJc w:val="left"/>
      <w:pPr>
        <w:ind w:left="1440" w:hanging="360"/>
      </w:pPr>
      <w:rPr>
        <w:rFonts w:ascii="Courier New" w:hAnsi="Courier New" w:hint="default"/>
      </w:rPr>
    </w:lvl>
    <w:lvl w:ilvl="2" w:tplc="FCACD9FE">
      <w:start w:val="1"/>
      <w:numFmt w:val="bullet"/>
      <w:lvlText w:val=""/>
      <w:lvlJc w:val="left"/>
      <w:pPr>
        <w:ind w:left="2160" w:hanging="360"/>
      </w:pPr>
      <w:rPr>
        <w:rFonts w:ascii="Wingdings" w:hAnsi="Wingdings" w:hint="default"/>
      </w:rPr>
    </w:lvl>
    <w:lvl w:ilvl="3" w:tplc="5FEEAC6A">
      <w:start w:val="1"/>
      <w:numFmt w:val="bullet"/>
      <w:lvlText w:val=""/>
      <w:lvlJc w:val="left"/>
      <w:pPr>
        <w:ind w:left="2880" w:hanging="360"/>
      </w:pPr>
      <w:rPr>
        <w:rFonts w:ascii="Symbol" w:hAnsi="Symbol" w:hint="default"/>
      </w:rPr>
    </w:lvl>
    <w:lvl w:ilvl="4" w:tplc="10889AD0">
      <w:start w:val="1"/>
      <w:numFmt w:val="bullet"/>
      <w:lvlText w:val="o"/>
      <w:lvlJc w:val="left"/>
      <w:pPr>
        <w:ind w:left="3600" w:hanging="360"/>
      </w:pPr>
      <w:rPr>
        <w:rFonts w:ascii="Courier New" w:hAnsi="Courier New" w:hint="default"/>
      </w:rPr>
    </w:lvl>
    <w:lvl w:ilvl="5" w:tplc="A7BC88EE">
      <w:start w:val="1"/>
      <w:numFmt w:val="bullet"/>
      <w:lvlText w:val=""/>
      <w:lvlJc w:val="left"/>
      <w:pPr>
        <w:ind w:left="4320" w:hanging="360"/>
      </w:pPr>
      <w:rPr>
        <w:rFonts w:ascii="Wingdings" w:hAnsi="Wingdings" w:hint="default"/>
      </w:rPr>
    </w:lvl>
    <w:lvl w:ilvl="6" w:tplc="BD6C4B68">
      <w:start w:val="1"/>
      <w:numFmt w:val="bullet"/>
      <w:lvlText w:val=""/>
      <w:lvlJc w:val="left"/>
      <w:pPr>
        <w:ind w:left="5040" w:hanging="360"/>
      </w:pPr>
      <w:rPr>
        <w:rFonts w:ascii="Symbol" w:hAnsi="Symbol" w:hint="default"/>
      </w:rPr>
    </w:lvl>
    <w:lvl w:ilvl="7" w:tplc="3EC09BFC">
      <w:start w:val="1"/>
      <w:numFmt w:val="bullet"/>
      <w:lvlText w:val="o"/>
      <w:lvlJc w:val="left"/>
      <w:pPr>
        <w:ind w:left="5760" w:hanging="360"/>
      </w:pPr>
      <w:rPr>
        <w:rFonts w:ascii="Courier New" w:hAnsi="Courier New" w:hint="default"/>
      </w:rPr>
    </w:lvl>
    <w:lvl w:ilvl="8" w:tplc="837EDBBA">
      <w:start w:val="1"/>
      <w:numFmt w:val="bullet"/>
      <w:lvlText w:val=""/>
      <w:lvlJc w:val="left"/>
      <w:pPr>
        <w:ind w:left="6480" w:hanging="360"/>
      </w:pPr>
      <w:rPr>
        <w:rFonts w:ascii="Wingdings" w:hAnsi="Wingdings" w:hint="default"/>
      </w:rPr>
    </w:lvl>
  </w:abstractNum>
  <w:abstractNum w:abstractNumId="13"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AF4B18"/>
    <w:multiLevelType w:val="multilevel"/>
    <w:tmpl w:val="30CC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4"/>
  </w:num>
  <w:num w:numId="4">
    <w:abstractNumId w:val="12"/>
  </w:num>
  <w:num w:numId="5">
    <w:abstractNumId w:val="1"/>
  </w:num>
  <w:num w:numId="6">
    <w:abstractNumId w:val="2"/>
  </w:num>
  <w:num w:numId="7">
    <w:abstractNumId w:val="5"/>
  </w:num>
  <w:num w:numId="8">
    <w:abstractNumId w:val="6"/>
  </w:num>
  <w:num w:numId="9">
    <w:abstractNumId w:val="0"/>
  </w:num>
  <w:num w:numId="10">
    <w:abstractNumId w:val="11"/>
  </w:num>
  <w:num w:numId="11">
    <w:abstractNumId w:val="13"/>
  </w:num>
  <w:num w:numId="12">
    <w:abstractNumId w:val="9"/>
  </w:num>
  <w:num w:numId="13">
    <w:abstractNumId w:val="3"/>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0B"/>
    <w:rsid w:val="0005035C"/>
    <w:rsid w:val="000633E0"/>
    <w:rsid w:val="000D1B35"/>
    <w:rsid w:val="00117008"/>
    <w:rsid w:val="0012BFF5"/>
    <w:rsid w:val="00164560"/>
    <w:rsid w:val="00174561"/>
    <w:rsid w:val="001A431A"/>
    <w:rsid w:val="001B047E"/>
    <w:rsid w:val="001C2219"/>
    <w:rsid w:val="00204B4A"/>
    <w:rsid w:val="002340C9"/>
    <w:rsid w:val="002A11BE"/>
    <w:rsid w:val="002C7161"/>
    <w:rsid w:val="002D2F90"/>
    <w:rsid w:val="00310518"/>
    <w:rsid w:val="0031060B"/>
    <w:rsid w:val="00321DD5"/>
    <w:rsid w:val="0032484C"/>
    <w:rsid w:val="003267CD"/>
    <w:rsid w:val="00346368"/>
    <w:rsid w:val="00384362"/>
    <w:rsid w:val="003D0663"/>
    <w:rsid w:val="00421D05"/>
    <w:rsid w:val="00457B06"/>
    <w:rsid w:val="00474244"/>
    <w:rsid w:val="00475E2C"/>
    <w:rsid w:val="00491919"/>
    <w:rsid w:val="004A6F48"/>
    <w:rsid w:val="004C0EBF"/>
    <w:rsid w:val="00563A2B"/>
    <w:rsid w:val="005B4046"/>
    <w:rsid w:val="005C46A6"/>
    <w:rsid w:val="006220C7"/>
    <w:rsid w:val="006A7B64"/>
    <w:rsid w:val="006B1C5C"/>
    <w:rsid w:val="006F1570"/>
    <w:rsid w:val="007234D5"/>
    <w:rsid w:val="007705A6"/>
    <w:rsid w:val="007754B0"/>
    <w:rsid w:val="007D4AD4"/>
    <w:rsid w:val="007D5158"/>
    <w:rsid w:val="00826AE2"/>
    <w:rsid w:val="00855539"/>
    <w:rsid w:val="00861629"/>
    <w:rsid w:val="008D3A6D"/>
    <w:rsid w:val="008D4F1B"/>
    <w:rsid w:val="008D765C"/>
    <w:rsid w:val="008E33DA"/>
    <w:rsid w:val="008F2E39"/>
    <w:rsid w:val="00900DA5"/>
    <w:rsid w:val="0091511C"/>
    <w:rsid w:val="00965FB1"/>
    <w:rsid w:val="009841FB"/>
    <w:rsid w:val="00A33836"/>
    <w:rsid w:val="00A81D11"/>
    <w:rsid w:val="00B46D09"/>
    <w:rsid w:val="00BB0F62"/>
    <w:rsid w:val="00BD4A96"/>
    <w:rsid w:val="00C44E80"/>
    <w:rsid w:val="00C53310"/>
    <w:rsid w:val="00C6707E"/>
    <w:rsid w:val="00C74B66"/>
    <w:rsid w:val="00C91540"/>
    <w:rsid w:val="00CA2437"/>
    <w:rsid w:val="00CB6E7D"/>
    <w:rsid w:val="00CC203C"/>
    <w:rsid w:val="00D00936"/>
    <w:rsid w:val="00D74C26"/>
    <w:rsid w:val="00D779CD"/>
    <w:rsid w:val="00D82880"/>
    <w:rsid w:val="00DB1171"/>
    <w:rsid w:val="00DC5E1F"/>
    <w:rsid w:val="00E4195E"/>
    <w:rsid w:val="00E77F5D"/>
    <w:rsid w:val="00E94921"/>
    <w:rsid w:val="00EA52EC"/>
    <w:rsid w:val="00ED7F63"/>
    <w:rsid w:val="00EE2A31"/>
    <w:rsid w:val="00EF4F14"/>
    <w:rsid w:val="00F01AEF"/>
    <w:rsid w:val="00F77365"/>
    <w:rsid w:val="00F77A7E"/>
    <w:rsid w:val="00F81CDA"/>
    <w:rsid w:val="00FA0694"/>
    <w:rsid w:val="00FA38CA"/>
    <w:rsid w:val="00FB3010"/>
    <w:rsid w:val="00FB78D6"/>
    <w:rsid w:val="00FC5B52"/>
    <w:rsid w:val="00FE6138"/>
    <w:rsid w:val="016878C4"/>
    <w:rsid w:val="07B5A892"/>
    <w:rsid w:val="0B8EFD82"/>
    <w:rsid w:val="0DCFA98B"/>
    <w:rsid w:val="0DD2C462"/>
    <w:rsid w:val="0FC9E7CA"/>
    <w:rsid w:val="1242062E"/>
    <w:rsid w:val="15292957"/>
    <w:rsid w:val="1588EA60"/>
    <w:rsid w:val="17956953"/>
    <w:rsid w:val="1C46A2C2"/>
    <w:rsid w:val="1D3DBFE7"/>
    <w:rsid w:val="1F226D21"/>
    <w:rsid w:val="21255B9D"/>
    <w:rsid w:val="2250BDEB"/>
    <w:rsid w:val="230F1103"/>
    <w:rsid w:val="240B2B4F"/>
    <w:rsid w:val="25E8F7D8"/>
    <w:rsid w:val="25EE0F34"/>
    <w:rsid w:val="2742CC11"/>
    <w:rsid w:val="29D25F65"/>
    <w:rsid w:val="30D65E8A"/>
    <w:rsid w:val="3161FBBC"/>
    <w:rsid w:val="33A881E6"/>
    <w:rsid w:val="344BEEBB"/>
    <w:rsid w:val="3707388A"/>
    <w:rsid w:val="3A7BE3DD"/>
    <w:rsid w:val="3DB30511"/>
    <w:rsid w:val="3EF49D05"/>
    <w:rsid w:val="3FA497F9"/>
    <w:rsid w:val="44FE6E0B"/>
    <w:rsid w:val="45D0122B"/>
    <w:rsid w:val="49FE2ADB"/>
    <w:rsid w:val="4A2DA751"/>
    <w:rsid w:val="4CF17F1C"/>
    <w:rsid w:val="4D74A593"/>
    <w:rsid w:val="4F1E23CE"/>
    <w:rsid w:val="4FB11368"/>
    <w:rsid w:val="524816B6"/>
    <w:rsid w:val="52CB2B17"/>
    <w:rsid w:val="55744F4E"/>
    <w:rsid w:val="57839686"/>
    <w:rsid w:val="595FD7A1"/>
    <w:rsid w:val="59B072CA"/>
    <w:rsid w:val="5A2D748E"/>
    <w:rsid w:val="5A3A003E"/>
    <w:rsid w:val="5B6AFEA8"/>
    <w:rsid w:val="5B7B560D"/>
    <w:rsid w:val="5D65D050"/>
    <w:rsid w:val="5F01A0B1"/>
    <w:rsid w:val="5FA9AE1F"/>
    <w:rsid w:val="6145CDE4"/>
    <w:rsid w:val="61B5DF5A"/>
    <w:rsid w:val="62451223"/>
    <w:rsid w:val="62E14EE1"/>
    <w:rsid w:val="67F88803"/>
    <w:rsid w:val="69A9CE37"/>
    <w:rsid w:val="6C901EAD"/>
    <w:rsid w:val="6E2C3526"/>
    <w:rsid w:val="6FCB4B44"/>
    <w:rsid w:val="70006822"/>
    <w:rsid w:val="73210204"/>
    <w:rsid w:val="79D80632"/>
    <w:rsid w:val="7A027B52"/>
    <w:rsid w:val="7ADB01F5"/>
    <w:rsid w:val="7C54F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183C"/>
  <w15:chartTrackingRefBased/>
  <w15:docId w15:val="{A6C1068C-F30F-4B88-AD9C-A18F975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FB3010"/>
    <w:pPr>
      <w:keepNext/>
      <w:keepLines/>
      <w:spacing w:after="60"/>
      <w:outlineLvl w:val="0"/>
    </w:pPr>
    <w:rPr>
      <w:rFonts w:eastAsiaTheme="majorEastAsia" w:cstheme="majorBidi"/>
      <w:b/>
      <w:color w:val="0072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FB3010"/>
    <w:rPr>
      <w:rFonts w:ascii="Segoe UI" w:eastAsiaTheme="majorEastAsia" w:hAnsi="Segoe UI" w:cstheme="majorBidi"/>
      <w:b/>
      <w:color w:val="007280"/>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0"/>
      </w:numPr>
      <w:spacing w:line="259" w:lineRule="auto"/>
      <w:ind w:left="360"/>
    </w:pPr>
  </w:style>
  <w:style w:type="paragraph" w:customStyle="1" w:styleId="SubHeading2">
    <w:name w:val="Sub Heading 2"/>
    <w:basedOn w:val="Heading1"/>
    <w:link w:val="SubHeading2Char"/>
    <w:qFormat/>
    <w:rsid w:val="00FB3010"/>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FB3010"/>
    <w:pPr>
      <w:spacing w:before="480" w:after="480"/>
    </w:pPr>
    <w:rPr>
      <w:rFonts w:ascii="Segoe UI Semibold" w:hAnsi="Segoe UI Semibold"/>
      <w:b w:val="0"/>
    </w:rPr>
  </w:style>
  <w:style w:type="character" w:customStyle="1" w:styleId="SubHeading2Char">
    <w:name w:val="Sub Heading 2 Char"/>
    <w:basedOn w:val="Heading1Char"/>
    <w:link w:val="SubHeading2"/>
    <w:rsid w:val="00FB3010"/>
    <w:rPr>
      <w:rFonts w:ascii="Segoe UI" w:eastAsiaTheme="majorEastAsia" w:hAnsi="Segoe UI" w:cstheme="majorBidi"/>
      <w:b/>
      <w:color w:val="007280"/>
      <w:sz w:val="20"/>
      <w:szCs w:val="32"/>
    </w:rPr>
  </w:style>
  <w:style w:type="paragraph" w:customStyle="1" w:styleId="TitleHeading">
    <w:name w:val="Title Heading"/>
    <w:basedOn w:val="Heading1"/>
    <w:link w:val="TitleHeadingChar"/>
    <w:qFormat/>
    <w:rsid w:val="00FB3010"/>
    <w:pPr>
      <w:framePr w:w="10206" w:wrap="around" w:vAnchor="text" w:hAnchor="text" w:y="1"/>
      <w:spacing w:after="240"/>
    </w:pPr>
    <w:rPr>
      <w:sz w:val="48"/>
    </w:rPr>
  </w:style>
  <w:style w:type="character" w:customStyle="1" w:styleId="PullQuoteChar">
    <w:name w:val="Pull Quote Char"/>
    <w:basedOn w:val="Heading1Char"/>
    <w:link w:val="PullQuote"/>
    <w:rsid w:val="00FB3010"/>
    <w:rPr>
      <w:rFonts w:ascii="Segoe UI Semibold" w:eastAsiaTheme="majorEastAsia" w:hAnsi="Segoe UI Semibold" w:cstheme="majorBidi"/>
      <w:b w:val="0"/>
      <w:color w:val="007280"/>
      <w:sz w:val="24"/>
      <w:szCs w:val="32"/>
    </w:rPr>
  </w:style>
  <w:style w:type="paragraph" w:customStyle="1" w:styleId="abcindent">
    <w:name w:val="abc indent"/>
    <w:basedOn w:val="Bullets"/>
    <w:link w:val="abcindentChar"/>
    <w:qFormat/>
    <w:rsid w:val="00CA2437"/>
    <w:pPr>
      <w:numPr>
        <w:numId w:val="11"/>
      </w:numPr>
      <w:ind w:left="360"/>
    </w:pPr>
  </w:style>
  <w:style w:type="character" w:customStyle="1" w:styleId="TitleHeadingChar">
    <w:name w:val="Title Heading Char"/>
    <w:basedOn w:val="Heading1Char"/>
    <w:link w:val="TitleHeading"/>
    <w:rsid w:val="00FB3010"/>
    <w:rPr>
      <w:rFonts w:ascii="Segoe UI" w:eastAsiaTheme="majorEastAsia" w:hAnsi="Segoe UI" w:cstheme="majorBidi"/>
      <w:b/>
      <w:color w:val="007280"/>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PopOutTable">
    <w:name w:val="Pop Out Table"/>
    <w:basedOn w:val="TableNormal"/>
    <w:uiPriority w:val="99"/>
    <w:rsid w:val="00C74B66"/>
    <w:pPr>
      <w:spacing w:after="0" w:line="216" w:lineRule="auto"/>
    </w:pPr>
    <w:rPr>
      <w:rFonts w:ascii="Segoe UI" w:hAnsi="Segoe UI"/>
      <w:color w:val="FFFFFF" w:themeColor="background1"/>
      <w:sz w:val="24"/>
      <w:szCs w:val="18"/>
    </w:rPr>
    <w:tblPr>
      <w:tblCellMar>
        <w:top w:w="170" w:type="dxa"/>
        <w:left w:w="170" w:type="dxa"/>
        <w:bottom w:w="170" w:type="dxa"/>
        <w:right w:w="360" w:type="dxa"/>
      </w:tblCellMar>
    </w:tblPr>
    <w:tcPr>
      <w:shd w:val="clear" w:color="auto" w:fill="FFFFFF" w:themeFill="background2"/>
    </w:tcPr>
  </w:style>
  <w:style w:type="paragraph" w:customStyle="1" w:styleId="Box">
    <w:name w:val="Box"/>
    <w:basedOn w:val="Normal"/>
    <w:link w:val="BoxChar"/>
    <w:qFormat/>
    <w:rsid w:val="00C74B66"/>
    <w:pPr>
      <w:framePr w:hSpace="113" w:wrap="around" w:vAnchor="page" w:hAnchor="page" w:xAlign="right" w:y="7089"/>
    </w:pPr>
    <w:rPr>
      <w:color w:val="FFFFFF" w:themeColor="background1"/>
    </w:rPr>
  </w:style>
  <w:style w:type="character" w:customStyle="1" w:styleId="BoxChar">
    <w:name w:val="Box Char"/>
    <w:basedOn w:val="DefaultParagraphFont"/>
    <w:link w:val="Box"/>
    <w:rsid w:val="00C74B66"/>
    <w:rPr>
      <w:rFonts w:ascii="Segoe UI" w:hAnsi="Segoe UI"/>
      <w:color w:val="FFFFFF" w:themeColor="background1"/>
      <w:sz w:val="20"/>
    </w:rPr>
  </w:style>
  <w:style w:type="paragraph" w:customStyle="1" w:styleId="Bullet1">
    <w:name w:val="Bullet 1"/>
    <w:basedOn w:val="Normal"/>
    <w:link w:val="Bullet1Char"/>
    <w:qFormat/>
    <w:rsid w:val="0DD2C462"/>
    <w:pPr>
      <w:tabs>
        <w:tab w:val="num" w:pos="568"/>
      </w:tabs>
      <w:spacing w:after="28"/>
      <w:ind w:left="568" w:hanging="284"/>
    </w:pPr>
    <w:rPr>
      <w:rFonts w:eastAsia="Arial" w:cs="Times New Roman"/>
      <w:sz w:val="22"/>
      <w:lang w:val="en-GB"/>
    </w:rPr>
  </w:style>
  <w:style w:type="character" w:customStyle="1" w:styleId="Bullet1Char">
    <w:name w:val="Bullet 1 Char"/>
    <w:basedOn w:val="DefaultParagraphFont"/>
    <w:link w:val="Bullet1"/>
    <w:rsid w:val="0DD2C462"/>
    <w:rPr>
      <w:rFonts w:ascii="Segoe UI" w:eastAsia="Arial" w:hAnsi="Segoe UI" w:cs="Times New Roman"/>
      <w:lang w:val="en-GB"/>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Segoe UI" w:hAnsi="Segoe U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52EC"/>
    <w:pPr>
      <w:spacing w:after="0"/>
    </w:pPr>
    <w:rPr>
      <w:rFonts w:cs="Segoe UI"/>
      <w:sz w:val="18"/>
      <w:szCs w:val="18"/>
    </w:rPr>
  </w:style>
  <w:style w:type="character" w:customStyle="1" w:styleId="BalloonTextChar">
    <w:name w:val="Balloon Text Char"/>
    <w:basedOn w:val="DefaultParagraphFont"/>
    <w:link w:val="BalloonText"/>
    <w:uiPriority w:val="99"/>
    <w:semiHidden/>
    <w:rsid w:val="00EA52E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40C9"/>
    <w:rPr>
      <w:b/>
      <w:bCs/>
    </w:rPr>
  </w:style>
  <w:style w:type="character" w:customStyle="1" w:styleId="CommentSubjectChar">
    <w:name w:val="Comment Subject Char"/>
    <w:basedOn w:val="CommentTextChar"/>
    <w:link w:val="CommentSubject"/>
    <w:uiPriority w:val="99"/>
    <w:semiHidden/>
    <w:rsid w:val="002340C9"/>
    <w:rPr>
      <w:rFonts w:ascii="Segoe UI" w:hAnsi="Segoe UI"/>
      <w:b/>
      <w:bCs/>
      <w:sz w:val="20"/>
      <w:szCs w:val="20"/>
    </w:rPr>
  </w:style>
  <w:style w:type="paragraph" w:customStyle="1" w:styleId="paragraph">
    <w:name w:val="paragraph"/>
    <w:basedOn w:val="Normal"/>
    <w:rsid w:val="007234D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234D5"/>
  </w:style>
  <w:style w:type="character" w:customStyle="1" w:styleId="eop">
    <w:name w:val="eop"/>
    <w:basedOn w:val="DefaultParagraphFont"/>
    <w:rsid w:val="0072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298">
      <w:bodyDiv w:val="1"/>
      <w:marLeft w:val="0"/>
      <w:marRight w:val="0"/>
      <w:marTop w:val="0"/>
      <w:marBottom w:val="0"/>
      <w:divBdr>
        <w:top w:val="none" w:sz="0" w:space="0" w:color="auto"/>
        <w:left w:val="none" w:sz="0" w:space="0" w:color="auto"/>
        <w:bottom w:val="none" w:sz="0" w:space="0" w:color="auto"/>
        <w:right w:val="none" w:sz="0" w:space="0" w:color="auto"/>
      </w:divBdr>
      <w:divsChild>
        <w:div w:id="1276668604">
          <w:marLeft w:val="0"/>
          <w:marRight w:val="0"/>
          <w:marTop w:val="0"/>
          <w:marBottom w:val="0"/>
          <w:divBdr>
            <w:top w:val="none" w:sz="0" w:space="0" w:color="auto"/>
            <w:left w:val="none" w:sz="0" w:space="0" w:color="auto"/>
            <w:bottom w:val="none" w:sz="0" w:space="0" w:color="auto"/>
            <w:right w:val="none" w:sz="0" w:space="0" w:color="auto"/>
          </w:divBdr>
        </w:div>
        <w:div w:id="2085493808">
          <w:marLeft w:val="0"/>
          <w:marRight w:val="0"/>
          <w:marTop w:val="0"/>
          <w:marBottom w:val="0"/>
          <w:divBdr>
            <w:top w:val="none" w:sz="0" w:space="0" w:color="auto"/>
            <w:left w:val="none" w:sz="0" w:space="0" w:color="auto"/>
            <w:bottom w:val="none" w:sz="0" w:space="0" w:color="auto"/>
            <w:right w:val="none" w:sz="0" w:space="0" w:color="auto"/>
          </w:divBdr>
        </w:div>
        <w:div w:id="1690719802">
          <w:marLeft w:val="0"/>
          <w:marRight w:val="0"/>
          <w:marTop w:val="0"/>
          <w:marBottom w:val="0"/>
          <w:divBdr>
            <w:top w:val="none" w:sz="0" w:space="0" w:color="auto"/>
            <w:left w:val="none" w:sz="0" w:space="0" w:color="auto"/>
            <w:bottom w:val="none" w:sz="0" w:space="0" w:color="auto"/>
            <w:right w:val="none" w:sz="0" w:space="0" w:color="auto"/>
          </w:divBdr>
        </w:div>
        <w:div w:id="520972482">
          <w:marLeft w:val="0"/>
          <w:marRight w:val="0"/>
          <w:marTop w:val="0"/>
          <w:marBottom w:val="0"/>
          <w:divBdr>
            <w:top w:val="none" w:sz="0" w:space="0" w:color="auto"/>
            <w:left w:val="none" w:sz="0" w:space="0" w:color="auto"/>
            <w:bottom w:val="none" w:sz="0" w:space="0" w:color="auto"/>
            <w:right w:val="none" w:sz="0" w:space="0" w:color="auto"/>
          </w:divBdr>
        </w:div>
        <w:div w:id="561719546">
          <w:marLeft w:val="0"/>
          <w:marRight w:val="0"/>
          <w:marTop w:val="0"/>
          <w:marBottom w:val="0"/>
          <w:divBdr>
            <w:top w:val="none" w:sz="0" w:space="0" w:color="auto"/>
            <w:left w:val="none" w:sz="0" w:space="0" w:color="auto"/>
            <w:bottom w:val="none" w:sz="0" w:space="0" w:color="auto"/>
            <w:right w:val="none" w:sz="0" w:space="0" w:color="auto"/>
          </w:divBdr>
        </w:div>
      </w:divsChild>
    </w:div>
    <w:div w:id="671228151">
      <w:bodyDiv w:val="1"/>
      <w:marLeft w:val="0"/>
      <w:marRight w:val="0"/>
      <w:marTop w:val="0"/>
      <w:marBottom w:val="0"/>
      <w:divBdr>
        <w:top w:val="none" w:sz="0" w:space="0" w:color="auto"/>
        <w:left w:val="none" w:sz="0" w:space="0" w:color="auto"/>
        <w:bottom w:val="none" w:sz="0" w:space="0" w:color="auto"/>
        <w:right w:val="none" w:sz="0" w:space="0" w:color="auto"/>
      </w:divBdr>
    </w:div>
    <w:div w:id="847670302">
      <w:bodyDiv w:val="1"/>
      <w:marLeft w:val="0"/>
      <w:marRight w:val="0"/>
      <w:marTop w:val="0"/>
      <w:marBottom w:val="0"/>
      <w:divBdr>
        <w:top w:val="none" w:sz="0" w:space="0" w:color="auto"/>
        <w:left w:val="none" w:sz="0" w:space="0" w:color="auto"/>
        <w:bottom w:val="none" w:sz="0" w:space="0" w:color="auto"/>
        <w:right w:val="none" w:sz="0" w:space="0" w:color="auto"/>
      </w:divBdr>
      <w:divsChild>
        <w:div w:id="1983581470">
          <w:marLeft w:val="0"/>
          <w:marRight w:val="0"/>
          <w:marTop w:val="0"/>
          <w:marBottom w:val="0"/>
          <w:divBdr>
            <w:top w:val="none" w:sz="0" w:space="0" w:color="auto"/>
            <w:left w:val="none" w:sz="0" w:space="0" w:color="auto"/>
            <w:bottom w:val="none" w:sz="0" w:space="0" w:color="auto"/>
            <w:right w:val="none" w:sz="0" w:space="0" w:color="auto"/>
          </w:divBdr>
        </w:div>
        <w:div w:id="1377005798">
          <w:marLeft w:val="0"/>
          <w:marRight w:val="0"/>
          <w:marTop w:val="0"/>
          <w:marBottom w:val="0"/>
          <w:divBdr>
            <w:top w:val="none" w:sz="0" w:space="0" w:color="auto"/>
            <w:left w:val="none" w:sz="0" w:space="0" w:color="auto"/>
            <w:bottom w:val="none" w:sz="0" w:space="0" w:color="auto"/>
            <w:right w:val="none" w:sz="0" w:space="0" w:color="auto"/>
          </w:divBdr>
        </w:div>
        <w:div w:id="1374312225">
          <w:marLeft w:val="0"/>
          <w:marRight w:val="0"/>
          <w:marTop w:val="0"/>
          <w:marBottom w:val="0"/>
          <w:divBdr>
            <w:top w:val="none" w:sz="0" w:space="0" w:color="auto"/>
            <w:left w:val="none" w:sz="0" w:space="0" w:color="auto"/>
            <w:bottom w:val="none" w:sz="0" w:space="0" w:color="auto"/>
            <w:right w:val="none" w:sz="0" w:space="0" w:color="auto"/>
          </w:divBdr>
        </w:div>
        <w:div w:id="604114468">
          <w:marLeft w:val="0"/>
          <w:marRight w:val="0"/>
          <w:marTop w:val="0"/>
          <w:marBottom w:val="0"/>
          <w:divBdr>
            <w:top w:val="none" w:sz="0" w:space="0" w:color="auto"/>
            <w:left w:val="none" w:sz="0" w:space="0" w:color="auto"/>
            <w:bottom w:val="none" w:sz="0" w:space="0" w:color="auto"/>
            <w:right w:val="none" w:sz="0" w:space="0" w:color="auto"/>
          </w:divBdr>
        </w:div>
        <w:div w:id="1073625093">
          <w:marLeft w:val="0"/>
          <w:marRight w:val="0"/>
          <w:marTop w:val="0"/>
          <w:marBottom w:val="0"/>
          <w:divBdr>
            <w:top w:val="none" w:sz="0" w:space="0" w:color="auto"/>
            <w:left w:val="none" w:sz="0" w:space="0" w:color="auto"/>
            <w:bottom w:val="none" w:sz="0" w:space="0" w:color="auto"/>
            <w:right w:val="none" w:sz="0" w:space="0" w:color="auto"/>
          </w:divBdr>
        </w:div>
      </w:divsChild>
    </w:div>
    <w:div w:id="1284731967">
      <w:bodyDiv w:val="1"/>
      <w:marLeft w:val="0"/>
      <w:marRight w:val="0"/>
      <w:marTop w:val="0"/>
      <w:marBottom w:val="0"/>
      <w:divBdr>
        <w:top w:val="none" w:sz="0" w:space="0" w:color="auto"/>
        <w:left w:val="none" w:sz="0" w:space="0" w:color="auto"/>
        <w:bottom w:val="none" w:sz="0" w:space="0" w:color="auto"/>
        <w:right w:val="none" w:sz="0" w:space="0" w:color="auto"/>
      </w:divBdr>
    </w:div>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ba642a-a5f2-4957-b4e2-65f16b059fd6"/>
    <p246c02c555b4fdd9960e0443c34b0b8 xmlns="a1ba642a-a5f2-4957-b4e2-65f16b059fd6">
      <Terms xmlns="http://schemas.microsoft.com/office/infopath/2007/PartnerControls"/>
    </p246c02c555b4fdd9960e0443c34b0b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9806B3B4A844982901A848BBF94E1" ma:contentTypeVersion="" ma:contentTypeDescription="Create a new document." ma:contentTypeScope="" ma:versionID="60f4400256ac08ec46120bba9e4bbfba">
  <xsd:schema xmlns:xsd="http://www.w3.org/2001/XMLSchema" xmlns:xs="http://www.w3.org/2001/XMLSchema" xmlns:p="http://schemas.microsoft.com/office/2006/metadata/properties" xmlns:ns2="a1ba642a-a5f2-4957-b4e2-65f16b059fd6" xmlns:ns3="ae449798-b5c4-4dd1-bee9-518a8f6854af" xmlns:ns4="19d9dea5-ae74-427c-a0ec-781d15c083c9" targetNamespace="http://schemas.microsoft.com/office/2006/metadata/properties" ma:root="true" ma:fieldsID="9b1cf23cf855571015305de614a49d87" ns2:_="" ns3:_="" ns4:_="">
    <xsd:import namespace="a1ba642a-a5f2-4957-b4e2-65f16b059fd6"/>
    <xsd:import namespace="ae449798-b5c4-4dd1-bee9-518a8f6854af"/>
    <xsd:import namespace="19d9dea5-ae74-427c-a0ec-781d15c083c9"/>
    <xsd:element name="properties">
      <xsd:complexType>
        <xsd:sequence>
          <xsd:element name="documentManagement">
            <xsd:complexType>
              <xsd:all>
                <xsd:element ref="ns2:TaxCatchAll" minOccurs="0"/>
                <xsd:element ref="ns2:p246c02c555b4fdd9960e0443c34b0b8"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642a-a5f2-4957-b4e2-65f16b059f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a03875f-c96e-4746-99b1-96b62a251ef9}" ma:internalName="TaxCatchAll" ma:showField="CatchAllData" ma:web="a1ba642a-a5f2-4957-b4e2-65f16b059fd6">
      <xsd:complexType>
        <xsd:complexContent>
          <xsd:extension base="dms:MultiChoiceLookup">
            <xsd:sequence>
              <xsd:element name="Value" type="dms:Lookup" maxOccurs="unbounded" minOccurs="0" nillable="true"/>
            </xsd:sequence>
          </xsd:extension>
        </xsd:complexContent>
      </xsd:complexType>
    </xsd:element>
    <xsd:element name="p246c02c555b4fdd9960e0443c34b0b8" ma:index="10" nillable="true" ma:taxonomy="true" ma:internalName="p246c02c555b4fdd9960e0443c34b0b8" ma:taxonomyFieldName="Document_x0020_Type" ma:displayName="Document Type" ma:default="" ma:fieldId="{9246c02c-555b-4fdd-9960-e0443c34b0b8}" ma:sspId="cb160364-55e1-4895-b5f8-0b200ced270f" ma:termSetId="dc414d76-d8b5-4954-be1e-a1a1da02482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449798-b5c4-4dd1-bee9-518a8f685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9dea5-ae74-427c-a0ec-781d15c083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2.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 ds:uri="a1ba642a-a5f2-4957-b4e2-65f16b059fd6"/>
  </ds:schemaRefs>
</ds:datastoreItem>
</file>

<file path=customXml/itemProps3.xml><?xml version="1.0" encoding="utf-8"?>
<ds:datastoreItem xmlns:ds="http://schemas.openxmlformats.org/officeDocument/2006/customXml" ds:itemID="{376D6095-D6C0-4F23-BC2E-A5548C1AA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642a-a5f2-4957-b4e2-65f16b059fd6"/>
    <ds:schemaRef ds:uri="ae449798-b5c4-4dd1-bee9-518a8f6854af"/>
    <ds:schemaRef ds:uri="19d9dea5-ae74-427c-a0ec-781d15c08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RICKARD Chris (Con)</cp:lastModifiedBy>
  <cp:revision>3</cp:revision>
  <dcterms:created xsi:type="dcterms:W3CDTF">2022-11-09T05:07:00Z</dcterms:created>
  <dcterms:modified xsi:type="dcterms:W3CDTF">2022-11-15T00:33:00Z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0x0101002CB9806B3B4A844982901A848BBF94E1</vt:lpwstr>
  </property>
  <property fmtid="{D5CDD505-2E9C-101B-9397-08002B2CF9AE}" pid="3" name="Document Type">
    <vt:lpwstr/>
  </property>
</Properties>
</file>