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66C8F6" w14:textId="77777777" w:rsidR="00276A09" w:rsidRPr="009675BB" w:rsidRDefault="00C53695">
      <w:pPr>
        <w:rPr>
          <w:rFonts w:asciiTheme="majorHAnsi" w:hAnsiTheme="majorHAnsi" w:cstheme="majorHAnsi"/>
          <w:color w:val="FFFFFF"/>
          <w:sz w:val="88"/>
          <w:szCs w:val="88"/>
          <w:lang w:val="en-GB"/>
        </w:rPr>
      </w:pPr>
      <w:r w:rsidRPr="009675BB">
        <w:rPr>
          <w:rFonts w:asciiTheme="majorHAnsi" w:hAnsiTheme="majorHAnsi" w:cstheme="majorHAnsi"/>
          <w:noProof/>
          <w:color w:val="FFFFFF"/>
          <w:sz w:val="88"/>
          <w:szCs w:val="88"/>
          <w:lang w:eastAsia="en-AU"/>
        </w:rPr>
        <mc:AlternateContent>
          <mc:Choice Requires="wpg">
            <w:drawing>
              <wp:anchor distT="0" distB="0" distL="114300" distR="114300" simplePos="0" relativeHeight="251658240" behindDoc="0" locked="0" layoutInCell="1" allowOverlap="1" wp14:anchorId="4E6B0529" wp14:editId="7AB1C2C5">
                <wp:simplePos x="0" y="0"/>
                <wp:positionH relativeFrom="column">
                  <wp:posOffset>297103</wp:posOffset>
                </wp:positionH>
                <wp:positionV relativeFrom="paragraph">
                  <wp:posOffset>9107574</wp:posOffset>
                </wp:positionV>
                <wp:extent cx="6169660" cy="390525"/>
                <wp:effectExtent l="0" t="0" r="2540" b="9525"/>
                <wp:wrapNone/>
                <wp:docPr id="16" name="Group 16"/>
                <wp:cNvGraphicFramePr/>
                <a:graphic xmlns:a="http://schemas.openxmlformats.org/drawingml/2006/main">
                  <a:graphicData uri="http://schemas.microsoft.com/office/word/2010/wordprocessingGroup">
                    <wpg:wgp>
                      <wpg:cNvGrpSpPr/>
                      <wpg:grpSpPr>
                        <a:xfrm>
                          <a:off x="0" y="0"/>
                          <a:ext cx="6169660" cy="390525"/>
                          <a:chOff x="764446" y="9013372"/>
                          <a:chExt cx="6251293" cy="449087"/>
                        </a:xfrm>
                      </wpg:grpSpPr>
                      <wps:wsp>
                        <wps:cNvPr id="6" name="Text Box 6"/>
                        <wps:cNvSpPr txBox="1"/>
                        <wps:spPr>
                          <a:xfrm>
                            <a:off x="764446" y="9013372"/>
                            <a:ext cx="3454888" cy="4490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F434F" w14:textId="77777777" w:rsidR="00C53695" w:rsidRPr="00C53695" w:rsidRDefault="00C53695" w:rsidP="00EF1A9D">
                              <w:pPr>
                                <w:rPr>
                                  <w:rFonts w:ascii="Segoe UI" w:hAnsi="Segoe UI" w:cs="Segoe UI"/>
                                  <w:color w:val="FF0000"/>
                                </w:rPr>
                              </w:pPr>
                              <w:r w:rsidRPr="00C53695">
                                <w:rPr>
                                  <w:rFonts w:ascii="Segoe UI" w:hAnsi="Segoe UI" w:cs="Segoe UI"/>
                                  <w:color w:val="FF0000"/>
                                </w:rPr>
                                <w:t>Printed copies are uncontrolled unless marked otherwise. Refer to iRoads for current version.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4963739" y="9013372"/>
                            <a:ext cx="2052000" cy="4490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2533A" w14:textId="421477ED" w:rsidR="00C53695" w:rsidRPr="00C53695" w:rsidRDefault="00C53695" w:rsidP="00B847D0">
                              <w:pPr>
                                <w:jc w:val="right"/>
                                <w:rPr>
                                  <w:rFonts w:ascii="Segoe UI" w:hAnsi="Segoe UI" w:cs="Segoe UI"/>
                                  <w:color w:val="58595B"/>
                                </w:rPr>
                              </w:pPr>
                              <w:r w:rsidRPr="00C53695">
                                <w:rPr>
                                  <w:rFonts w:ascii="Segoe UI" w:hAnsi="Segoe UI" w:cs="Segoe UI"/>
                                  <w:color w:val="58595B"/>
                                </w:rPr>
                                <w:t>D</w:t>
                              </w:r>
                              <w:r w:rsidR="000E7F9D">
                                <w:rPr>
                                  <w:rFonts w:ascii="Segoe UI" w:hAnsi="Segoe UI" w:cs="Segoe UI"/>
                                  <w:color w:val="58595B"/>
                                </w:rPr>
                                <w:t>17</w:t>
                              </w:r>
                              <w:r w:rsidRPr="00C53695">
                                <w:rPr>
                                  <w:rFonts w:ascii="Segoe UI" w:hAnsi="Segoe UI" w:cs="Segoe UI"/>
                                  <w:color w:val="58595B"/>
                                </w:rPr>
                                <w:t>#</w:t>
                              </w:r>
                              <w:r w:rsidR="000E7F9D">
                                <w:rPr>
                                  <w:rFonts w:ascii="Segoe UI" w:hAnsi="Segoe UI" w:cs="Segoe UI"/>
                                  <w:color w:val="58595B"/>
                                </w:rPr>
                                <w:t>972348</w:t>
                              </w:r>
                            </w:p>
                            <w:p w14:paraId="0C9FB79B" w14:textId="12D3A628" w:rsidR="00C53695" w:rsidRPr="00C53695" w:rsidRDefault="000E7F9D" w:rsidP="00B847D0">
                              <w:pPr>
                                <w:jc w:val="right"/>
                                <w:rPr>
                                  <w:rFonts w:ascii="Segoe UI" w:hAnsi="Segoe UI" w:cs="Segoe UI"/>
                                  <w:color w:val="58595B"/>
                                </w:rPr>
                              </w:pPr>
                              <w:r>
                                <w:rPr>
                                  <w:rFonts w:ascii="Segoe UI" w:hAnsi="Segoe UI" w:cs="Segoe UI"/>
                                  <w:color w:val="58595B"/>
                                </w:rPr>
                                <w:t>December 2017</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B0529" id="Group 16" o:spid="_x0000_s1026" style="position:absolute;margin-left:23.4pt;margin-top:717.15pt;width:485.8pt;height:30.75pt;z-index:251658240;mso-width-relative:margin;mso-height-relative:margin" coordorigin="7644,90133" coordsize="62512,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">
                <v:shapetype id="_x0000_t202" coordsize="21600,21600" o:spt="202" path="m,l,21600r21600,l21600,xe">
                  <v:stroke joinstyle="miter"/>
                  <v:path gradientshapeok="t" o:connecttype="rect"/>
                </v:shapetype>
                <v:shape id="Text Box 6" o:spid="_x0000_s1027" type="#_x0000_t202" style="position:absolute;left:7644;top:90133;width:34549;height: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138F434F" w14:textId="77777777" w:rsidR="00C53695" w:rsidRPr="00C53695" w:rsidRDefault="00C53695" w:rsidP="00EF1A9D">
                        <w:pPr>
                          <w:rPr>
                            <w:rFonts w:ascii="Segoe UI" w:hAnsi="Segoe UI" w:cs="Segoe UI"/>
                            <w:color w:val="FF0000"/>
                          </w:rPr>
                        </w:pPr>
                        <w:r w:rsidRPr="00C53695">
                          <w:rPr>
                            <w:rFonts w:ascii="Segoe UI" w:hAnsi="Segoe UI" w:cs="Segoe UI"/>
                            <w:color w:val="FF0000"/>
                          </w:rPr>
                          <w:t xml:space="preserve">Printed copies are uncontrolled unless marked otherwise. Refer to </w:t>
                        </w:r>
                        <w:proofErr w:type="spellStart"/>
                        <w:r w:rsidRPr="00C53695">
                          <w:rPr>
                            <w:rFonts w:ascii="Segoe UI" w:hAnsi="Segoe UI" w:cs="Segoe UI"/>
                            <w:color w:val="FF0000"/>
                          </w:rPr>
                          <w:t>iRoads</w:t>
                        </w:r>
                        <w:proofErr w:type="spellEnd"/>
                        <w:r w:rsidRPr="00C53695">
                          <w:rPr>
                            <w:rFonts w:ascii="Segoe UI" w:hAnsi="Segoe UI" w:cs="Segoe UI"/>
                            <w:color w:val="FF0000"/>
                          </w:rPr>
                          <w:t xml:space="preserve"> for current version.</w:t>
                        </w:r>
                      </w:p>
                    </w:txbxContent>
                  </v:textbox>
                </v:shape>
                <v:shape id="Text Box 7" o:spid="_x0000_s1028" type="#_x0000_t202" style="position:absolute;left:49637;top:90133;width:20520;height:4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" filled="f" stroked="f" strokeweight=".5pt">
                  <v:textbox inset="0,0,0">
                    <w:txbxContent>
                      <w:p w14:paraId="33E2533A" w14:textId="421477ED" w:rsidR="00C53695" w:rsidRPr="00C53695" w:rsidRDefault="00C53695" w:rsidP="00B847D0">
                        <w:pPr>
                          <w:jc w:val="right"/>
                          <w:rPr>
                            <w:rFonts w:ascii="Segoe UI" w:hAnsi="Segoe UI" w:cs="Segoe UI"/>
                            <w:color w:val="58595B"/>
                          </w:rPr>
                        </w:pPr>
                        <w:r w:rsidRPr="00C53695">
                          <w:rPr>
                            <w:rFonts w:ascii="Segoe UI" w:hAnsi="Segoe UI" w:cs="Segoe UI"/>
                            <w:color w:val="58595B"/>
                          </w:rPr>
                          <w:t>D</w:t>
                        </w:r>
                        <w:r w:rsidR="000E7F9D">
                          <w:rPr>
                            <w:rFonts w:ascii="Segoe UI" w:hAnsi="Segoe UI" w:cs="Segoe UI"/>
                            <w:color w:val="58595B"/>
                          </w:rPr>
                          <w:t>17</w:t>
                        </w:r>
                        <w:r w:rsidRPr="00C53695">
                          <w:rPr>
                            <w:rFonts w:ascii="Segoe UI" w:hAnsi="Segoe UI" w:cs="Segoe UI"/>
                            <w:color w:val="58595B"/>
                          </w:rPr>
                          <w:t>#</w:t>
                        </w:r>
                        <w:r w:rsidR="000E7F9D">
                          <w:rPr>
                            <w:rFonts w:ascii="Segoe UI" w:hAnsi="Segoe UI" w:cs="Segoe UI"/>
                            <w:color w:val="58595B"/>
                          </w:rPr>
                          <w:t>972348</w:t>
                        </w:r>
                      </w:p>
                      <w:p w14:paraId="0C9FB79B" w14:textId="12D3A628" w:rsidR="00C53695" w:rsidRPr="00C53695" w:rsidRDefault="000E7F9D" w:rsidP="00B847D0">
                        <w:pPr>
                          <w:jc w:val="right"/>
                          <w:rPr>
                            <w:rFonts w:ascii="Segoe UI" w:hAnsi="Segoe UI" w:cs="Segoe UI"/>
                            <w:color w:val="58595B"/>
                          </w:rPr>
                        </w:pPr>
                        <w:r>
                          <w:rPr>
                            <w:rFonts w:ascii="Segoe UI" w:hAnsi="Segoe UI" w:cs="Segoe UI"/>
                            <w:color w:val="58595B"/>
                          </w:rPr>
                          <w:t>December 2017</w:t>
                        </w:r>
                      </w:p>
                    </w:txbxContent>
                  </v:textbox>
                </v:shape>
              </v:group>
            </w:pict>
          </mc:Fallback>
        </mc:AlternateContent>
      </w:r>
      <w:r w:rsidRPr="009675BB">
        <w:rPr>
          <w:rFonts w:asciiTheme="majorHAnsi" w:hAnsiTheme="majorHAnsi" w:cstheme="majorHAnsi"/>
          <w:noProof/>
          <w:color w:val="FFFFFF"/>
          <w:sz w:val="88"/>
          <w:szCs w:val="88"/>
          <w:lang w:eastAsia="en-AU"/>
        </w:rPr>
        <mc:AlternateContent>
          <mc:Choice Requires="wps">
            <w:drawing>
              <wp:anchor distT="0" distB="0" distL="114300" distR="114300" simplePos="0" relativeHeight="251660288" behindDoc="0" locked="0" layoutInCell="1" allowOverlap="1" wp14:anchorId="1089E758" wp14:editId="157CE47A">
                <wp:simplePos x="0" y="0"/>
                <wp:positionH relativeFrom="column">
                  <wp:posOffset>322740</wp:posOffset>
                </wp:positionH>
                <wp:positionV relativeFrom="paragraph">
                  <wp:posOffset>6723297</wp:posOffset>
                </wp:positionV>
                <wp:extent cx="4803520" cy="2162086"/>
                <wp:effectExtent l="0" t="0" r="0" b="10160"/>
                <wp:wrapNone/>
                <wp:docPr id="9" name="Text Box 9"/>
                <wp:cNvGraphicFramePr/>
                <a:graphic xmlns:a="http://schemas.openxmlformats.org/drawingml/2006/main">
                  <a:graphicData uri="http://schemas.microsoft.com/office/word/2010/wordprocessingShape">
                    <wps:wsp>
                      <wps:cNvSpPr txBox="1"/>
                      <wps:spPr>
                        <a:xfrm>
                          <a:off x="0" y="0"/>
                          <a:ext cx="4803520" cy="21620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4EB182" w14:textId="222D2E9A" w:rsidR="00C53695" w:rsidRPr="00C53695" w:rsidRDefault="00C53695" w:rsidP="00E03756">
                            <w:pPr>
                              <w:rPr>
                                <w:rFonts w:ascii="Segoe UI" w:hAnsi="Segoe UI" w:cs="Segoe UI"/>
                                <w:b/>
                                <w:color w:val="000000" w:themeColor="text1"/>
                                <w:sz w:val="72"/>
                                <w:szCs w:val="72"/>
                              </w:rPr>
                            </w:pPr>
                            <w:r w:rsidRPr="00C53695">
                              <w:rPr>
                                <w:rFonts w:ascii="Segoe UI" w:hAnsi="Segoe UI" w:cs="Segoe UI"/>
                                <w:b/>
                                <w:color w:val="000000" w:themeColor="text1"/>
                                <w:sz w:val="72"/>
                                <w:szCs w:val="72"/>
                              </w:rPr>
                              <w:t>Guideline</w:t>
                            </w:r>
                          </w:p>
                          <w:p w14:paraId="6794A299" w14:textId="22121B28" w:rsidR="00C53695" w:rsidRPr="00C53695" w:rsidRDefault="000E7F9D" w:rsidP="000E7F9D">
                            <w:pPr>
                              <w:rPr>
                                <w:rFonts w:ascii="Segoe UI" w:hAnsi="Segoe UI" w:cs="Segoe UI"/>
                                <w:color w:val="000000" w:themeColor="text1"/>
                                <w:sz w:val="32"/>
                                <w:szCs w:val="32"/>
                              </w:rPr>
                            </w:pPr>
                            <w:r>
                              <w:rPr>
                                <w:rFonts w:ascii="Segoe UI" w:hAnsi="Segoe UI" w:cs="Segoe UI"/>
                                <w:color w:val="000000" w:themeColor="text1"/>
                                <w:sz w:val="56"/>
                                <w:szCs w:val="56"/>
                              </w:rPr>
                              <w:t>Barrier Line Marking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9E758" id="Text Box 9" o:spid="_x0000_s1029" type="#_x0000_t202" style="position:absolute;margin-left:25.4pt;margin-top:529.4pt;width:378.25pt;height:17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" filled="f" stroked="f" strokeweight=".5pt">
                <v:textbox inset="0,0,0,0">
                  <w:txbxContent>
                    <w:p w14:paraId="2C4EB182" w14:textId="222D2E9A" w:rsidR="00C53695" w:rsidRPr="00C53695" w:rsidRDefault="00C53695" w:rsidP="00E03756">
                      <w:pPr>
                        <w:rPr>
                          <w:rFonts w:ascii="Segoe UI" w:hAnsi="Segoe UI" w:cs="Segoe UI"/>
                          <w:b/>
                          <w:color w:val="000000" w:themeColor="text1"/>
                          <w:sz w:val="72"/>
                          <w:szCs w:val="72"/>
                        </w:rPr>
                      </w:pPr>
                      <w:r w:rsidRPr="00C53695">
                        <w:rPr>
                          <w:rFonts w:ascii="Segoe UI" w:hAnsi="Segoe UI" w:cs="Segoe UI"/>
                          <w:b/>
                          <w:color w:val="000000" w:themeColor="text1"/>
                          <w:sz w:val="72"/>
                          <w:szCs w:val="72"/>
                        </w:rPr>
                        <w:t>Guideline</w:t>
                      </w:r>
                    </w:p>
                    <w:p w14:paraId="6794A299" w14:textId="22121B28" w:rsidR="00C53695" w:rsidRPr="00C53695" w:rsidRDefault="000E7F9D" w:rsidP="000E7F9D">
                      <w:pPr>
                        <w:rPr>
                          <w:rFonts w:ascii="Segoe UI" w:hAnsi="Segoe UI" w:cs="Segoe UI"/>
                          <w:color w:val="000000" w:themeColor="text1"/>
                          <w:sz w:val="32"/>
                          <w:szCs w:val="32"/>
                        </w:rPr>
                      </w:pPr>
                      <w:r>
                        <w:rPr>
                          <w:rFonts w:ascii="Segoe UI" w:hAnsi="Segoe UI" w:cs="Segoe UI"/>
                          <w:color w:val="000000" w:themeColor="text1"/>
                          <w:sz w:val="56"/>
                          <w:szCs w:val="56"/>
                        </w:rPr>
                        <w:t>Barrier Line Marking Assessment</w:t>
                      </w:r>
                    </w:p>
                  </w:txbxContent>
                </v:textbox>
              </v:shape>
            </w:pict>
          </mc:Fallback>
        </mc:AlternateContent>
      </w:r>
    </w:p>
    <w:p w14:paraId="09385266" w14:textId="77777777" w:rsidR="00EF1A9D" w:rsidRPr="009675BB" w:rsidRDefault="00EF1A9D">
      <w:pPr>
        <w:rPr>
          <w:rFonts w:asciiTheme="majorHAnsi" w:hAnsiTheme="majorHAnsi"/>
        </w:rPr>
        <w:sectPr w:rsidR="00EF1A9D" w:rsidRPr="009675BB" w:rsidSect="00787518">
          <w:headerReference w:type="default" r:id="rId8"/>
          <w:headerReference w:type="first" r:id="rId9"/>
          <w:pgSz w:w="11900" w:h="16840" w:code="9"/>
          <w:pgMar w:top="1134" w:right="851" w:bottom="851" w:left="851" w:header="425" w:footer="425" w:gutter="0"/>
          <w:pgNumType w:start="0"/>
          <w:cols w:space="709"/>
          <w:titlePg/>
          <w:docGrid w:linePitch="272"/>
        </w:sectPr>
      </w:pPr>
    </w:p>
    <w:p w14:paraId="50BDBC0A" w14:textId="77777777" w:rsidR="00075F81" w:rsidRPr="009675BB" w:rsidRDefault="00075F81" w:rsidP="0086551B">
      <w:pPr>
        <w:pStyle w:val="TOCHeading"/>
      </w:pPr>
      <w:r w:rsidRPr="009675BB">
        <w:lastRenderedPageBreak/>
        <w:t>Contents</w:t>
      </w:r>
    </w:p>
    <w:p w14:paraId="30657E86" w14:textId="4751D42A" w:rsidR="00FA121B" w:rsidRDefault="00D82E5F">
      <w:pPr>
        <w:pStyle w:val="TOC1"/>
        <w:rPr>
          <w:rFonts w:asciiTheme="minorHAnsi" w:eastAsiaTheme="minorEastAsia" w:hAnsiTheme="minorHAnsi" w:cstheme="minorBidi"/>
          <w:b w:val="0"/>
          <w:caps w:val="0"/>
          <w:noProof/>
          <w:color w:val="auto"/>
          <w:szCs w:val="22"/>
          <w:lang w:eastAsia="en-AU"/>
        </w:rPr>
      </w:pPr>
      <w:r w:rsidRPr="009675BB">
        <w:rPr>
          <w:rFonts w:asciiTheme="majorHAnsi" w:hAnsiTheme="majorHAnsi"/>
        </w:rPr>
        <w:fldChar w:fldCharType="begin"/>
      </w:r>
      <w:r w:rsidRPr="009675BB">
        <w:rPr>
          <w:rFonts w:asciiTheme="majorHAnsi" w:hAnsiTheme="majorHAnsi"/>
        </w:rPr>
        <w:instrText xml:space="preserve"> TOC \o "1-1" \h \z \t "Heading 2,2,Heading 3,3,Appendix Heading,3" </w:instrText>
      </w:r>
      <w:r w:rsidRPr="009675BB">
        <w:rPr>
          <w:rFonts w:asciiTheme="majorHAnsi" w:hAnsiTheme="majorHAnsi"/>
        </w:rPr>
        <w:fldChar w:fldCharType="separate"/>
      </w:r>
      <w:hyperlink w:anchor="_Toc79573405" w:history="1">
        <w:r w:rsidR="00FA121B" w:rsidRPr="00D73679">
          <w:rPr>
            <w:rStyle w:val="Hyperlink"/>
            <w:noProof/>
          </w:rPr>
          <w:t>1</w:t>
        </w:r>
        <w:r w:rsidR="00FA121B">
          <w:rPr>
            <w:rFonts w:asciiTheme="minorHAnsi" w:eastAsiaTheme="minorEastAsia" w:hAnsiTheme="minorHAnsi" w:cstheme="minorBidi"/>
            <w:b w:val="0"/>
            <w:caps w:val="0"/>
            <w:noProof/>
            <w:color w:val="auto"/>
            <w:szCs w:val="22"/>
            <w:lang w:eastAsia="en-AU"/>
          </w:rPr>
          <w:tab/>
        </w:r>
        <w:r w:rsidR="00FA121B" w:rsidRPr="00D73679">
          <w:rPr>
            <w:rStyle w:val="Hyperlink"/>
            <w:noProof/>
          </w:rPr>
          <w:t>PURPOSE</w:t>
        </w:r>
        <w:r w:rsidR="00FA121B">
          <w:rPr>
            <w:noProof/>
            <w:webHidden/>
          </w:rPr>
          <w:tab/>
        </w:r>
        <w:r w:rsidR="00FA121B">
          <w:rPr>
            <w:noProof/>
            <w:webHidden/>
          </w:rPr>
          <w:fldChar w:fldCharType="begin"/>
        </w:r>
        <w:r w:rsidR="00FA121B">
          <w:rPr>
            <w:noProof/>
            <w:webHidden/>
          </w:rPr>
          <w:instrText xml:space="preserve"> PAGEREF _Toc79573405 \h </w:instrText>
        </w:r>
        <w:r w:rsidR="00FA121B">
          <w:rPr>
            <w:noProof/>
            <w:webHidden/>
          </w:rPr>
        </w:r>
        <w:r w:rsidR="00FA121B">
          <w:rPr>
            <w:noProof/>
            <w:webHidden/>
          </w:rPr>
          <w:fldChar w:fldCharType="separate"/>
        </w:r>
        <w:r w:rsidR="00FA121B">
          <w:rPr>
            <w:noProof/>
            <w:webHidden/>
          </w:rPr>
          <w:t>4</w:t>
        </w:r>
        <w:r w:rsidR="00FA121B">
          <w:rPr>
            <w:noProof/>
            <w:webHidden/>
          </w:rPr>
          <w:fldChar w:fldCharType="end"/>
        </w:r>
      </w:hyperlink>
    </w:p>
    <w:p w14:paraId="40B3AD1A" w14:textId="1C4FD62E" w:rsidR="00FA121B" w:rsidRDefault="00FA7E1F">
      <w:pPr>
        <w:pStyle w:val="TOC1"/>
        <w:rPr>
          <w:rFonts w:asciiTheme="minorHAnsi" w:eastAsiaTheme="minorEastAsia" w:hAnsiTheme="minorHAnsi" w:cstheme="minorBidi"/>
          <w:b w:val="0"/>
          <w:caps w:val="0"/>
          <w:noProof/>
          <w:color w:val="auto"/>
          <w:szCs w:val="22"/>
          <w:lang w:eastAsia="en-AU"/>
        </w:rPr>
      </w:pPr>
      <w:hyperlink w:anchor="_Toc79573406" w:history="1">
        <w:r w:rsidR="00FA121B" w:rsidRPr="00D73679">
          <w:rPr>
            <w:rStyle w:val="Hyperlink"/>
            <w:noProof/>
          </w:rPr>
          <w:t>2</w:t>
        </w:r>
        <w:r w:rsidR="00FA121B">
          <w:rPr>
            <w:rFonts w:asciiTheme="minorHAnsi" w:eastAsiaTheme="minorEastAsia" w:hAnsiTheme="minorHAnsi" w:cstheme="minorBidi"/>
            <w:b w:val="0"/>
            <w:caps w:val="0"/>
            <w:noProof/>
            <w:color w:val="auto"/>
            <w:szCs w:val="22"/>
            <w:lang w:eastAsia="en-AU"/>
          </w:rPr>
          <w:tab/>
        </w:r>
        <w:r w:rsidR="00FA121B" w:rsidRPr="00D73679">
          <w:rPr>
            <w:rStyle w:val="Hyperlink"/>
            <w:noProof/>
          </w:rPr>
          <w:t>application</w:t>
        </w:r>
        <w:r w:rsidR="00FA121B">
          <w:rPr>
            <w:noProof/>
            <w:webHidden/>
          </w:rPr>
          <w:tab/>
        </w:r>
        <w:r w:rsidR="00FA121B">
          <w:rPr>
            <w:noProof/>
            <w:webHidden/>
          </w:rPr>
          <w:fldChar w:fldCharType="begin"/>
        </w:r>
        <w:r w:rsidR="00FA121B">
          <w:rPr>
            <w:noProof/>
            <w:webHidden/>
          </w:rPr>
          <w:instrText xml:space="preserve"> PAGEREF _Toc79573406 \h </w:instrText>
        </w:r>
        <w:r w:rsidR="00FA121B">
          <w:rPr>
            <w:noProof/>
            <w:webHidden/>
          </w:rPr>
        </w:r>
        <w:r w:rsidR="00FA121B">
          <w:rPr>
            <w:noProof/>
            <w:webHidden/>
          </w:rPr>
          <w:fldChar w:fldCharType="separate"/>
        </w:r>
        <w:r w:rsidR="00FA121B">
          <w:rPr>
            <w:noProof/>
            <w:webHidden/>
          </w:rPr>
          <w:t>4</w:t>
        </w:r>
        <w:r w:rsidR="00FA121B">
          <w:rPr>
            <w:noProof/>
            <w:webHidden/>
          </w:rPr>
          <w:fldChar w:fldCharType="end"/>
        </w:r>
      </w:hyperlink>
    </w:p>
    <w:p w14:paraId="480490CB" w14:textId="0F50D73F" w:rsidR="00FA121B" w:rsidRDefault="00FA7E1F">
      <w:pPr>
        <w:pStyle w:val="TOC2"/>
        <w:rPr>
          <w:rFonts w:asciiTheme="minorHAnsi" w:eastAsiaTheme="minorEastAsia" w:hAnsiTheme="minorHAnsi" w:cstheme="minorBidi"/>
          <w:noProof/>
          <w:color w:val="auto"/>
          <w:szCs w:val="22"/>
          <w:lang w:eastAsia="en-AU"/>
        </w:rPr>
      </w:pPr>
      <w:hyperlink w:anchor="_Toc79573407" w:history="1">
        <w:r w:rsidR="00FA121B" w:rsidRPr="00D73679">
          <w:rPr>
            <w:rStyle w:val="Hyperlink"/>
            <w:rFonts w:asciiTheme="majorHAnsi" w:hAnsiTheme="majorHAnsi"/>
            <w:noProof/>
          </w:rPr>
          <w:t>2.1</w:t>
        </w:r>
        <w:r w:rsidR="00FA121B">
          <w:rPr>
            <w:rFonts w:asciiTheme="minorHAnsi" w:eastAsiaTheme="minorEastAsia" w:hAnsiTheme="minorHAnsi" w:cstheme="minorBidi"/>
            <w:noProof/>
            <w:color w:val="auto"/>
            <w:szCs w:val="22"/>
            <w:lang w:eastAsia="en-AU"/>
          </w:rPr>
          <w:tab/>
        </w:r>
        <w:r w:rsidR="00FA121B" w:rsidRPr="00D73679">
          <w:rPr>
            <w:rStyle w:val="Hyperlink"/>
            <w:rFonts w:asciiTheme="majorHAnsi" w:hAnsiTheme="majorHAnsi"/>
            <w:noProof/>
          </w:rPr>
          <w:t>Definitions</w:t>
        </w:r>
        <w:r w:rsidR="00FA121B">
          <w:rPr>
            <w:noProof/>
            <w:webHidden/>
          </w:rPr>
          <w:tab/>
        </w:r>
        <w:r w:rsidR="00FA121B">
          <w:rPr>
            <w:noProof/>
            <w:webHidden/>
          </w:rPr>
          <w:fldChar w:fldCharType="begin"/>
        </w:r>
        <w:r w:rsidR="00FA121B">
          <w:rPr>
            <w:noProof/>
            <w:webHidden/>
          </w:rPr>
          <w:instrText xml:space="preserve"> PAGEREF _Toc79573407 \h </w:instrText>
        </w:r>
        <w:r w:rsidR="00FA121B">
          <w:rPr>
            <w:noProof/>
            <w:webHidden/>
          </w:rPr>
        </w:r>
        <w:r w:rsidR="00FA121B">
          <w:rPr>
            <w:noProof/>
            <w:webHidden/>
          </w:rPr>
          <w:fldChar w:fldCharType="separate"/>
        </w:r>
        <w:r w:rsidR="00FA121B">
          <w:rPr>
            <w:noProof/>
            <w:webHidden/>
          </w:rPr>
          <w:t>4</w:t>
        </w:r>
        <w:r w:rsidR="00FA121B">
          <w:rPr>
            <w:noProof/>
            <w:webHidden/>
          </w:rPr>
          <w:fldChar w:fldCharType="end"/>
        </w:r>
      </w:hyperlink>
    </w:p>
    <w:p w14:paraId="7233871F" w14:textId="5688898E" w:rsidR="00FA121B" w:rsidRDefault="00FA7E1F">
      <w:pPr>
        <w:pStyle w:val="TOC2"/>
        <w:rPr>
          <w:rFonts w:asciiTheme="minorHAnsi" w:eastAsiaTheme="minorEastAsia" w:hAnsiTheme="minorHAnsi" w:cstheme="minorBidi"/>
          <w:noProof/>
          <w:color w:val="auto"/>
          <w:szCs w:val="22"/>
          <w:lang w:eastAsia="en-AU"/>
        </w:rPr>
      </w:pPr>
      <w:hyperlink w:anchor="_Toc79573408" w:history="1">
        <w:r w:rsidR="00FA121B" w:rsidRPr="00D73679">
          <w:rPr>
            <w:rStyle w:val="Hyperlink"/>
            <w:rFonts w:asciiTheme="majorHAnsi" w:hAnsiTheme="majorHAnsi"/>
            <w:noProof/>
          </w:rPr>
          <w:t>2.2</w:t>
        </w:r>
        <w:r w:rsidR="00FA121B">
          <w:rPr>
            <w:rFonts w:asciiTheme="minorHAnsi" w:eastAsiaTheme="minorEastAsia" w:hAnsiTheme="minorHAnsi" w:cstheme="minorBidi"/>
            <w:noProof/>
            <w:color w:val="auto"/>
            <w:szCs w:val="22"/>
            <w:lang w:eastAsia="en-AU"/>
          </w:rPr>
          <w:tab/>
        </w:r>
        <w:r w:rsidR="00FA121B" w:rsidRPr="00D73679">
          <w:rPr>
            <w:rStyle w:val="Hyperlink"/>
            <w:rFonts w:asciiTheme="majorHAnsi" w:hAnsiTheme="majorHAnsi"/>
            <w:noProof/>
          </w:rPr>
          <w:t>Background</w:t>
        </w:r>
        <w:r w:rsidR="00FA121B">
          <w:rPr>
            <w:noProof/>
            <w:webHidden/>
          </w:rPr>
          <w:tab/>
        </w:r>
        <w:r w:rsidR="00FA121B">
          <w:rPr>
            <w:noProof/>
            <w:webHidden/>
          </w:rPr>
          <w:fldChar w:fldCharType="begin"/>
        </w:r>
        <w:r w:rsidR="00FA121B">
          <w:rPr>
            <w:noProof/>
            <w:webHidden/>
          </w:rPr>
          <w:instrText xml:space="preserve"> PAGEREF _Toc79573408 \h </w:instrText>
        </w:r>
        <w:r w:rsidR="00FA121B">
          <w:rPr>
            <w:noProof/>
            <w:webHidden/>
          </w:rPr>
        </w:r>
        <w:r w:rsidR="00FA121B">
          <w:rPr>
            <w:noProof/>
            <w:webHidden/>
          </w:rPr>
          <w:fldChar w:fldCharType="separate"/>
        </w:r>
        <w:r w:rsidR="00FA121B">
          <w:rPr>
            <w:noProof/>
            <w:webHidden/>
          </w:rPr>
          <w:t>4</w:t>
        </w:r>
        <w:r w:rsidR="00FA121B">
          <w:rPr>
            <w:noProof/>
            <w:webHidden/>
          </w:rPr>
          <w:fldChar w:fldCharType="end"/>
        </w:r>
      </w:hyperlink>
    </w:p>
    <w:p w14:paraId="3DD3A620" w14:textId="4250C399" w:rsidR="00FA121B" w:rsidRDefault="00FA7E1F">
      <w:pPr>
        <w:pStyle w:val="TOC2"/>
        <w:rPr>
          <w:rFonts w:asciiTheme="minorHAnsi" w:eastAsiaTheme="minorEastAsia" w:hAnsiTheme="minorHAnsi" w:cstheme="minorBidi"/>
          <w:noProof/>
          <w:color w:val="auto"/>
          <w:szCs w:val="22"/>
          <w:lang w:eastAsia="en-AU"/>
        </w:rPr>
      </w:pPr>
      <w:hyperlink w:anchor="_Toc79573409" w:history="1">
        <w:r w:rsidR="00FA121B" w:rsidRPr="00D73679">
          <w:rPr>
            <w:rStyle w:val="Hyperlink"/>
            <w:rFonts w:asciiTheme="majorHAnsi" w:hAnsiTheme="majorHAnsi"/>
            <w:noProof/>
          </w:rPr>
          <w:t>2.3</w:t>
        </w:r>
        <w:r w:rsidR="00FA121B">
          <w:rPr>
            <w:rFonts w:asciiTheme="minorHAnsi" w:eastAsiaTheme="minorEastAsia" w:hAnsiTheme="minorHAnsi" w:cstheme="minorBidi"/>
            <w:noProof/>
            <w:color w:val="auto"/>
            <w:szCs w:val="22"/>
            <w:lang w:eastAsia="en-AU"/>
          </w:rPr>
          <w:tab/>
        </w:r>
        <w:r w:rsidR="00FA121B" w:rsidRPr="00D73679">
          <w:rPr>
            <w:rStyle w:val="Hyperlink"/>
            <w:rFonts w:asciiTheme="majorHAnsi" w:hAnsiTheme="majorHAnsi"/>
            <w:noProof/>
          </w:rPr>
          <w:t>Application</w:t>
        </w:r>
        <w:r w:rsidR="00FA121B">
          <w:rPr>
            <w:noProof/>
            <w:webHidden/>
          </w:rPr>
          <w:tab/>
        </w:r>
        <w:r w:rsidR="00FA121B">
          <w:rPr>
            <w:noProof/>
            <w:webHidden/>
          </w:rPr>
          <w:fldChar w:fldCharType="begin"/>
        </w:r>
        <w:r w:rsidR="00FA121B">
          <w:rPr>
            <w:noProof/>
            <w:webHidden/>
          </w:rPr>
          <w:instrText xml:space="preserve"> PAGEREF _Toc79573409 \h </w:instrText>
        </w:r>
        <w:r w:rsidR="00FA121B">
          <w:rPr>
            <w:noProof/>
            <w:webHidden/>
          </w:rPr>
        </w:r>
        <w:r w:rsidR="00FA121B">
          <w:rPr>
            <w:noProof/>
            <w:webHidden/>
          </w:rPr>
          <w:fldChar w:fldCharType="separate"/>
        </w:r>
        <w:r w:rsidR="00FA121B">
          <w:rPr>
            <w:noProof/>
            <w:webHidden/>
          </w:rPr>
          <w:t>4</w:t>
        </w:r>
        <w:r w:rsidR="00FA121B">
          <w:rPr>
            <w:noProof/>
            <w:webHidden/>
          </w:rPr>
          <w:fldChar w:fldCharType="end"/>
        </w:r>
      </w:hyperlink>
    </w:p>
    <w:p w14:paraId="7B98E8D2" w14:textId="4C92FC10" w:rsidR="00FA121B" w:rsidRDefault="00FA7E1F">
      <w:pPr>
        <w:pStyle w:val="TOC3"/>
        <w:rPr>
          <w:rFonts w:asciiTheme="minorHAnsi" w:eastAsiaTheme="minorEastAsia" w:hAnsiTheme="minorHAnsi" w:cstheme="minorBidi"/>
          <w:noProof/>
          <w:color w:val="auto"/>
          <w:szCs w:val="22"/>
          <w:lang w:eastAsia="en-AU"/>
        </w:rPr>
      </w:pPr>
      <w:hyperlink w:anchor="_Toc79573410" w:history="1">
        <w:r w:rsidR="00FA121B" w:rsidRPr="00D73679">
          <w:rPr>
            <w:rStyle w:val="Hyperlink"/>
            <w:noProof/>
          </w:rPr>
          <w:t>2.3.1</w:t>
        </w:r>
        <w:r w:rsidR="00FA121B">
          <w:rPr>
            <w:rFonts w:asciiTheme="minorHAnsi" w:eastAsiaTheme="minorEastAsia" w:hAnsiTheme="minorHAnsi" w:cstheme="minorBidi"/>
            <w:noProof/>
            <w:color w:val="auto"/>
            <w:szCs w:val="22"/>
            <w:lang w:eastAsia="en-AU"/>
          </w:rPr>
          <w:tab/>
        </w:r>
        <w:r w:rsidR="00FA121B" w:rsidRPr="00D73679">
          <w:rPr>
            <w:rStyle w:val="Hyperlink"/>
            <w:noProof/>
          </w:rPr>
          <w:t>Types of Barrier Lines</w:t>
        </w:r>
        <w:r w:rsidR="00FA121B">
          <w:rPr>
            <w:noProof/>
            <w:webHidden/>
          </w:rPr>
          <w:tab/>
        </w:r>
        <w:r w:rsidR="00FA121B">
          <w:rPr>
            <w:noProof/>
            <w:webHidden/>
          </w:rPr>
          <w:fldChar w:fldCharType="begin"/>
        </w:r>
        <w:r w:rsidR="00FA121B">
          <w:rPr>
            <w:noProof/>
            <w:webHidden/>
          </w:rPr>
          <w:instrText xml:space="preserve"> PAGEREF _Toc79573410 \h </w:instrText>
        </w:r>
        <w:r w:rsidR="00FA121B">
          <w:rPr>
            <w:noProof/>
            <w:webHidden/>
          </w:rPr>
        </w:r>
        <w:r w:rsidR="00FA121B">
          <w:rPr>
            <w:noProof/>
            <w:webHidden/>
          </w:rPr>
          <w:fldChar w:fldCharType="separate"/>
        </w:r>
        <w:r w:rsidR="00FA121B">
          <w:rPr>
            <w:noProof/>
            <w:webHidden/>
          </w:rPr>
          <w:t>4</w:t>
        </w:r>
        <w:r w:rsidR="00FA121B">
          <w:rPr>
            <w:noProof/>
            <w:webHidden/>
          </w:rPr>
          <w:fldChar w:fldCharType="end"/>
        </w:r>
      </w:hyperlink>
    </w:p>
    <w:p w14:paraId="3428C045" w14:textId="20C0AF97" w:rsidR="00FA121B" w:rsidRDefault="00FA7E1F">
      <w:pPr>
        <w:pStyle w:val="TOC3"/>
        <w:rPr>
          <w:rFonts w:asciiTheme="minorHAnsi" w:eastAsiaTheme="minorEastAsia" w:hAnsiTheme="minorHAnsi" w:cstheme="minorBidi"/>
          <w:noProof/>
          <w:color w:val="auto"/>
          <w:szCs w:val="22"/>
          <w:lang w:eastAsia="en-AU"/>
        </w:rPr>
      </w:pPr>
      <w:hyperlink w:anchor="_Toc79573411" w:history="1">
        <w:r w:rsidR="00FA121B" w:rsidRPr="00D73679">
          <w:rPr>
            <w:rStyle w:val="Hyperlink"/>
            <w:noProof/>
          </w:rPr>
          <w:t>2.3.2</w:t>
        </w:r>
        <w:r w:rsidR="00FA121B">
          <w:rPr>
            <w:rFonts w:asciiTheme="minorHAnsi" w:eastAsiaTheme="minorEastAsia" w:hAnsiTheme="minorHAnsi" w:cstheme="minorBidi"/>
            <w:noProof/>
            <w:color w:val="auto"/>
            <w:szCs w:val="22"/>
            <w:lang w:eastAsia="en-AU"/>
          </w:rPr>
          <w:tab/>
        </w:r>
        <w:r w:rsidR="00FA121B" w:rsidRPr="00D73679">
          <w:rPr>
            <w:rStyle w:val="Hyperlink"/>
            <w:noProof/>
          </w:rPr>
          <w:t>Requirements for the Provision of No-overtaking Zones</w:t>
        </w:r>
        <w:r w:rsidR="00FA121B">
          <w:rPr>
            <w:noProof/>
            <w:webHidden/>
          </w:rPr>
          <w:tab/>
        </w:r>
        <w:r w:rsidR="00FA121B">
          <w:rPr>
            <w:noProof/>
            <w:webHidden/>
          </w:rPr>
          <w:fldChar w:fldCharType="begin"/>
        </w:r>
        <w:r w:rsidR="00FA121B">
          <w:rPr>
            <w:noProof/>
            <w:webHidden/>
          </w:rPr>
          <w:instrText xml:space="preserve"> PAGEREF _Toc79573411 \h </w:instrText>
        </w:r>
        <w:r w:rsidR="00FA121B">
          <w:rPr>
            <w:noProof/>
            <w:webHidden/>
          </w:rPr>
        </w:r>
        <w:r w:rsidR="00FA121B">
          <w:rPr>
            <w:noProof/>
            <w:webHidden/>
          </w:rPr>
          <w:fldChar w:fldCharType="separate"/>
        </w:r>
        <w:r w:rsidR="00FA121B">
          <w:rPr>
            <w:noProof/>
            <w:webHidden/>
          </w:rPr>
          <w:t>5</w:t>
        </w:r>
        <w:r w:rsidR="00FA121B">
          <w:rPr>
            <w:noProof/>
            <w:webHidden/>
          </w:rPr>
          <w:fldChar w:fldCharType="end"/>
        </w:r>
      </w:hyperlink>
    </w:p>
    <w:p w14:paraId="1A64D3D6" w14:textId="1D057249" w:rsidR="00FA121B" w:rsidRDefault="00FA7E1F">
      <w:pPr>
        <w:pStyle w:val="TOC3"/>
        <w:rPr>
          <w:rFonts w:asciiTheme="minorHAnsi" w:eastAsiaTheme="minorEastAsia" w:hAnsiTheme="minorHAnsi" w:cstheme="minorBidi"/>
          <w:noProof/>
          <w:color w:val="auto"/>
          <w:szCs w:val="22"/>
          <w:lang w:eastAsia="en-AU"/>
        </w:rPr>
      </w:pPr>
      <w:hyperlink w:anchor="_Toc79573412" w:history="1">
        <w:r w:rsidR="00FA121B" w:rsidRPr="00D73679">
          <w:rPr>
            <w:rStyle w:val="Hyperlink"/>
            <w:noProof/>
          </w:rPr>
          <w:t>2.3.3</w:t>
        </w:r>
        <w:r w:rsidR="00FA121B">
          <w:rPr>
            <w:rFonts w:asciiTheme="minorHAnsi" w:eastAsiaTheme="minorEastAsia" w:hAnsiTheme="minorHAnsi" w:cstheme="minorBidi"/>
            <w:noProof/>
            <w:color w:val="auto"/>
            <w:szCs w:val="22"/>
            <w:lang w:eastAsia="en-AU"/>
          </w:rPr>
          <w:tab/>
        </w:r>
        <w:r w:rsidR="00FA121B" w:rsidRPr="00D73679">
          <w:rPr>
            <w:rStyle w:val="Hyperlink"/>
            <w:noProof/>
          </w:rPr>
          <w:t>No-overtaking Zones at Intersections</w:t>
        </w:r>
        <w:r w:rsidR="00FA121B">
          <w:rPr>
            <w:noProof/>
            <w:webHidden/>
          </w:rPr>
          <w:tab/>
        </w:r>
        <w:r w:rsidR="00FA121B">
          <w:rPr>
            <w:noProof/>
            <w:webHidden/>
          </w:rPr>
          <w:fldChar w:fldCharType="begin"/>
        </w:r>
        <w:r w:rsidR="00FA121B">
          <w:rPr>
            <w:noProof/>
            <w:webHidden/>
          </w:rPr>
          <w:instrText xml:space="preserve"> PAGEREF _Toc79573412 \h </w:instrText>
        </w:r>
        <w:r w:rsidR="00FA121B">
          <w:rPr>
            <w:noProof/>
            <w:webHidden/>
          </w:rPr>
        </w:r>
        <w:r w:rsidR="00FA121B">
          <w:rPr>
            <w:noProof/>
            <w:webHidden/>
          </w:rPr>
          <w:fldChar w:fldCharType="separate"/>
        </w:r>
        <w:r w:rsidR="00FA121B">
          <w:rPr>
            <w:noProof/>
            <w:webHidden/>
          </w:rPr>
          <w:t>6</w:t>
        </w:r>
        <w:r w:rsidR="00FA121B">
          <w:rPr>
            <w:noProof/>
            <w:webHidden/>
          </w:rPr>
          <w:fldChar w:fldCharType="end"/>
        </w:r>
      </w:hyperlink>
    </w:p>
    <w:p w14:paraId="291F7822" w14:textId="64C99BDB" w:rsidR="00FA121B" w:rsidRDefault="00FA7E1F">
      <w:pPr>
        <w:pStyle w:val="TOC3"/>
        <w:rPr>
          <w:rFonts w:asciiTheme="minorHAnsi" w:eastAsiaTheme="minorEastAsia" w:hAnsiTheme="minorHAnsi" w:cstheme="minorBidi"/>
          <w:noProof/>
          <w:color w:val="auto"/>
          <w:szCs w:val="22"/>
          <w:lang w:eastAsia="en-AU"/>
        </w:rPr>
      </w:pPr>
      <w:hyperlink w:anchor="_Toc79573413" w:history="1">
        <w:r w:rsidR="00FA121B" w:rsidRPr="00D73679">
          <w:rPr>
            <w:rStyle w:val="Hyperlink"/>
            <w:noProof/>
          </w:rPr>
          <w:t>2.3.4</w:t>
        </w:r>
        <w:r w:rsidR="00FA121B">
          <w:rPr>
            <w:rFonts w:asciiTheme="minorHAnsi" w:eastAsiaTheme="minorEastAsia" w:hAnsiTheme="minorHAnsi" w:cstheme="minorBidi"/>
            <w:noProof/>
            <w:color w:val="auto"/>
            <w:szCs w:val="22"/>
            <w:lang w:eastAsia="en-AU"/>
          </w:rPr>
          <w:tab/>
        </w:r>
        <w:r w:rsidR="00FA121B" w:rsidRPr="00D73679">
          <w:rPr>
            <w:rStyle w:val="Hyperlink"/>
            <w:noProof/>
          </w:rPr>
          <w:t xml:space="preserve">No-Overtaking Zones between Intersections – Roads </w:t>
        </w:r>
        <w:r w:rsidR="00FA121B" w:rsidRPr="00D73679">
          <w:rPr>
            <w:rStyle w:val="Hyperlink"/>
            <w:rFonts w:cs="Helvetica"/>
            <w:noProof/>
          </w:rPr>
          <w:t>≥</w:t>
        </w:r>
        <w:r w:rsidR="00FA121B" w:rsidRPr="00D73679">
          <w:rPr>
            <w:rStyle w:val="Hyperlink"/>
            <w:noProof/>
          </w:rPr>
          <w:t xml:space="preserve"> 70 km/h</w:t>
        </w:r>
        <w:r w:rsidR="00FA121B">
          <w:rPr>
            <w:noProof/>
            <w:webHidden/>
          </w:rPr>
          <w:tab/>
        </w:r>
        <w:r w:rsidR="00FA121B">
          <w:rPr>
            <w:noProof/>
            <w:webHidden/>
          </w:rPr>
          <w:fldChar w:fldCharType="begin"/>
        </w:r>
        <w:r w:rsidR="00FA121B">
          <w:rPr>
            <w:noProof/>
            <w:webHidden/>
          </w:rPr>
          <w:instrText xml:space="preserve"> PAGEREF _Toc79573413 \h </w:instrText>
        </w:r>
        <w:r w:rsidR="00FA121B">
          <w:rPr>
            <w:noProof/>
            <w:webHidden/>
          </w:rPr>
        </w:r>
        <w:r w:rsidR="00FA121B">
          <w:rPr>
            <w:noProof/>
            <w:webHidden/>
          </w:rPr>
          <w:fldChar w:fldCharType="separate"/>
        </w:r>
        <w:r w:rsidR="00FA121B">
          <w:rPr>
            <w:noProof/>
            <w:webHidden/>
          </w:rPr>
          <w:t>6</w:t>
        </w:r>
        <w:r w:rsidR="00FA121B">
          <w:rPr>
            <w:noProof/>
            <w:webHidden/>
          </w:rPr>
          <w:fldChar w:fldCharType="end"/>
        </w:r>
      </w:hyperlink>
    </w:p>
    <w:p w14:paraId="37507D74" w14:textId="11EE1C4A" w:rsidR="00FA121B" w:rsidRDefault="00FA7E1F">
      <w:pPr>
        <w:pStyle w:val="TOC3"/>
        <w:rPr>
          <w:rFonts w:asciiTheme="minorHAnsi" w:eastAsiaTheme="minorEastAsia" w:hAnsiTheme="minorHAnsi" w:cstheme="minorBidi"/>
          <w:noProof/>
          <w:color w:val="auto"/>
          <w:szCs w:val="22"/>
          <w:lang w:eastAsia="en-AU"/>
        </w:rPr>
      </w:pPr>
      <w:hyperlink w:anchor="_Toc79573414" w:history="1">
        <w:r w:rsidR="00FA121B" w:rsidRPr="00D73679">
          <w:rPr>
            <w:rStyle w:val="Hyperlink"/>
            <w:noProof/>
          </w:rPr>
          <w:t>2.3.5</w:t>
        </w:r>
        <w:r w:rsidR="00FA121B">
          <w:rPr>
            <w:rFonts w:asciiTheme="minorHAnsi" w:eastAsiaTheme="minorEastAsia" w:hAnsiTheme="minorHAnsi" w:cstheme="minorBidi"/>
            <w:noProof/>
            <w:color w:val="auto"/>
            <w:szCs w:val="22"/>
            <w:lang w:eastAsia="en-AU"/>
          </w:rPr>
          <w:tab/>
        </w:r>
        <w:r w:rsidR="00FA121B" w:rsidRPr="00D73679">
          <w:rPr>
            <w:rStyle w:val="Hyperlink"/>
            <w:noProof/>
          </w:rPr>
          <w:t xml:space="preserve">No-Overtaking Zones between Intersections – Roads </w:t>
        </w:r>
        <w:r w:rsidR="00FA121B" w:rsidRPr="00D73679">
          <w:rPr>
            <w:rStyle w:val="Hyperlink"/>
            <w:rFonts w:cs="Helvetica"/>
            <w:noProof/>
          </w:rPr>
          <w:t>≤ 6</w:t>
        </w:r>
        <w:r w:rsidR="00FA121B" w:rsidRPr="00D73679">
          <w:rPr>
            <w:rStyle w:val="Hyperlink"/>
            <w:noProof/>
          </w:rPr>
          <w:t>0 km/h</w:t>
        </w:r>
        <w:r w:rsidR="00FA121B">
          <w:rPr>
            <w:noProof/>
            <w:webHidden/>
          </w:rPr>
          <w:tab/>
        </w:r>
        <w:r w:rsidR="00FA121B">
          <w:rPr>
            <w:noProof/>
            <w:webHidden/>
          </w:rPr>
          <w:fldChar w:fldCharType="begin"/>
        </w:r>
        <w:r w:rsidR="00FA121B">
          <w:rPr>
            <w:noProof/>
            <w:webHidden/>
          </w:rPr>
          <w:instrText xml:space="preserve"> PAGEREF _Toc79573414 \h </w:instrText>
        </w:r>
        <w:r w:rsidR="00FA121B">
          <w:rPr>
            <w:noProof/>
            <w:webHidden/>
          </w:rPr>
        </w:r>
        <w:r w:rsidR="00FA121B">
          <w:rPr>
            <w:noProof/>
            <w:webHidden/>
          </w:rPr>
          <w:fldChar w:fldCharType="separate"/>
        </w:r>
        <w:r w:rsidR="00FA121B">
          <w:rPr>
            <w:noProof/>
            <w:webHidden/>
          </w:rPr>
          <w:t>6</w:t>
        </w:r>
        <w:r w:rsidR="00FA121B">
          <w:rPr>
            <w:noProof/>
            <w:webHidden/>
          </w:rPr>
          <w:fldChar w:fldCharType="end"/>
        </w:r>
      </w:hyperlink>
    </w:p>
    <w:p w14:paraId="25E9A176" w14:textId="7FE55718" w:rsidR="00FA121B" w:rsidRDefault="00FA7E1F">
      <w:pPr>
        <w:pStyle w:val="TOC1"/>
        <w:rPr>
          <w:rFonts w:asciiTheme="minorHAnsi" w:eastAsiaTheme="minorEastAsia" w:hAnsiTheme="minorHAnsi" w:cstheme="minorBidi"/>
          <w:b w:val="0"/>
          <w:caps w:val="0"/>
          <w:noProof/>
          <w:color w:val="auto"/>
          <w:szCs w:val="22"/>
          <w:lang w:eastAsia="en-AU"/>
        </w:rPr>
      </w:pPr>
      <w:hyperlink w:anchor="_Toc79573415" w:history="1">
        <w:r w:rsidR="00FA121B" w:rsidRPr="00D73679">
          <w:rPr>
            <w:rStyle w:val="Hyperlink"/>
            <w:noProof/>
          </w:rPr>
          <w:t>3</w:t>
        </w:r>
        <w:r w:rsidR="00FA121B">
          <w:rPr>
            <w:rFonts w:asciiTheme="minorHAnsi" w:eastAsiaTheme="minorEastAsia" w:hAnsiTheme="minorHAnsi" w:cstheme="minorBidi"/>
            <w:b w:val="0"/>
            <w:caps w:val="0"/>
            <w:noProof/>
            <w:color w:val="auto"/>
            <w:szCs w:val="22"/>
            <w:lang w:eastAsia="en-AU"/>
          </w:rPr>
          <w:tab/>
        </w:r>
        <w:r w:rsidR="00FA121B" w:rsidRPr="00D73679">
          <w:rPr>
            <w:rStyle w:val="Hyperlink"/>
            <w:noProof/>
          </w:rPr>
          <w:t>technical guidelines</w:t>
        </w:r>
        <w:r w:rsidR="00FA121B">
          <w:rPr>
            <w:noProof/>
            <w:webHidden/>
          </w:rPr>
          <w:tab/>
        </w:r>
        <w:r w:rsidR="00FA121B">
          <w:rPr>
            <w:noProof/>
            <w:webHidden/>
          </w:rPr>
          <w:fldChar w:fldCharType="begin"/>
        </w:r>
        <w:r w:rsidR="00FA121B">
          <w:rPr>
            <w:noProof/>
            <w:webHidden/>
          </w:rPr>
          <w:instrText xml:space="preserve"> PAGEREF _Toc79573415 \h </w:instrText>
        </w:r>
        <w:r w:rsidR="00FA121B">
          <w:rPr>
            <w:noProof/>
            <w:webHidden/>
          </w:rPr>
        </w:r>
        <w:r w:rsidR="00FA121B">
          <w:rPr>
            <w:noProof/>
            <w:webHidden/>
          </w:rPr>
          <w:fldChar w:fldCharType="separate"/>
        </w:r>
        <w:r w:rsidR="00FA121B">
          <w:rPr>
            <w:noProof/>
            <w:webHidden/>
          </w:rPr>
          <w:t>6</w:t>
        </w:r>
        <w:r w:rsidR="00FA121B">
          <w:rPr>
            <w:noProof/>
            <w:webHidden/>
          </w:rPr>
          <w:fldChar w:fldCharType="end"/>
        </w:r>
      </w:hyperlink>
    </w:p>
    <w:p w14:paraId="0EE3E8F0" w14:textId="3AFA8399" w:rsidR="00FA121B" w:rsidRDefault="00FA7E1F">
      <w:pPr>
        <w:pStyle w:val="TOC2"/>
        <w:rPr>
          <w:rFonts w:asciiTheme="minorHAnsi" w:eastAsiaTheme="minorEastAsia" w:hAnsiTheme="minorHAnsi" w:cstheme="minorBidi"/>
          <w:noProof/>
          <w:color w:val="auto"/>
          <w:szCs w:val="22"/>
          <w:lang w:eastAsia="en-AU"/>
        </w:rPr>
      </w:pPr>
      <w:hyperlink w:anchor="_Toc79573416" w:history="1">
        <w:r w:rsidR="00FA121B" w:rsidRPr="00D73679">
          <w:rPr>
            <w:rStyle w:val="Hyperlink"/>
            <w:rFonts w:asciiTheme="majorHAnsi" w:hAnsiTheme="majorHAnsi"/>
            <w:noProof/>
          </w:rPr>
          <w:t>3.1</w:t>
        </w:r>
        <w:r w:rsidR="00FA121B">
          <w:rPr>
            <w:rFonts w:asciiTheme="minorHAnsi" w:eastAsiaTheme="minorEastAsia" w:hAnsiTheme="minorHAnsi" w:cstheme="minorBidi"/>
            <w:noProof/>
            <w:color w:val="auto"/>
            <w:szCs w:val="22"/>
            <w:lang w:eastAsia="en-AU"/>
          </w:rPr>
          <w:tab/>
        </w:r>
        <w:r w:rsidR="00FA121B" w:rsidRPr="00D73679">
          <w:rPr>
            <w:rStyle w:val="Hyperlink"/>
            <w:rFonts w:asciiTheme="majorHAnsi" w:hAnsiTheme="majorHAnsi"/>
            <w:noProof/>
          </w:rPr>
          <w:t>Introduction</w:t>
        </w:r>
        <w:r w:rsidR="00FA121B">
          <w:rPr>
            <w:noProof/>
            <w:webHidden/>
          </w:rPr>
          <w:tab/>
        </w:r>
        <w:r w:rsidR="00FA121B">
          <w:rPr>
            <w:noProof/>
            <w:webHidden/>
          </w:rPr>
          <w:fldChar w:fldCharType="begin"/>
        </w:r>
        <w:r w:rsidR="00FA121B">
          <w:rPr>
            <w:noProof/>
            <w:webHidden/>
          </w:rPr>
          <w:instrText xml:space="preserve"> PAGEREF _Toc79573416 \h </w:instrText>
        </w:r>
        <w:r w:rsidR="00FA121B">
          <w:rPr>
            <w:noProof/>
            <w:webHidden/>
          </w:rPr>
        </w:r>
        <w:r w:rsidR="00FA121B">
          <w:rPr>
            <w:noProof/>
            <w:webHidden/>
          </w:rPr>
          <w:fldChar w:fldCharType="separate"/>
        </w:r>
        <w:r w:rsidR="00FA121B">
          <w:rPr>
            <w:noProof/>
            <w:webHidden/>
          </w:rPr>
          <w:t>6</w:t>
        </w:r>
        <w:r w:rsidR="00FA121B">
          <w:rPr>
            <w:noProof/>
            <w:webHidden/>
          </w:rPr>
          <w:fldChar w:fldCharType="end"/>
        </w:r>
      </w:hyperlink>
    </w:p>
    <w:p w14:paraId="586BF416" w14:textId="6F333ED1" w:rsidR="00FA121B" w:rsidRDefault="00FA7E1F">
      <w:pPr>
        <w:pStyle w:val="TOC2"/>
        <w:rPr>
          <w:rFonts w:asciiTheme="minorHAnsi" w:eastAsiaTheme="minorEastAsia" w:hAnsiTheme="minorHAnsi" w:cstheme="minorBidi"/>
          <w:noProof/>
          <w:color w:val="auto"/>
          <w:szCs w:val="22"/>
          <w:lang w:eastAsia="en-AU"/>
        </w:rPr>
      </w:pPr>
      <w:hyperlink w:anchor="_Toc79573417" w:history="1">
        <w:r w:rsidR="00FA121B" w:rsidRPr="00D73679">
          <w:rPr>
            <w:rStyle w:val="Hyperlink"/>
            <w:rFonts w:asciiTheme="majorHAnsi" w:hAnsiTheme="majorHAnsi"/>
            <w:noProof/>
          </w:rPr>
          <w:t>3.2</w:t>
        </w:r>
        <w:r w:rsidR="00FA121B">
          <w:rPr>
            <w:rFonts w:asciiTheme="minorHAnsi" w:eastAsiaTheme="minorEastAsia" w:hAnsiTheme="minorHAnsi" w:cstheme="minorBidi"/>
            <w:noProof/>
            <w:color w:val="auto"/>
            <w:szCs w:val="22"/>
            <w:lang w:eastAsia="en-AU"/>
          </w:rPr>
          <w:tab/>
        </w:r>
        <w:r w:rsidR="00FA121B" w:rsidRPr="00D73679">
          <w:rPr>
            <w:rStyle w:val="Hyperlink"/>
            <w:rFonts w:asciiTheme="majorHAnsi" w:hAnsiTheme="majorHAnsi"/>
            <w:noProof/>
          </w:rPr>
          <w:t>Location and Setting Out Methodology</w:t>
        </w:r>
        <w:r w:rsidR="00FA121B">
          <w:rPr>
            <w:noProof/>
            <w:webHidden/>
          </w:rPr>
          <w:tab/>
        </w:r>
        <w:r w:rsidR="00FA121B">
          <w:rPr>
            <w:noProof/>
            <w:webHidden/>
          </w:rPr>
          <w:fldChar w:fldCharType="begin"/>
        </w:r>
        <w:r w:rsidR="00FA121B">
          <w:rPr>
            <w:noProof/>
            <w:webHidden/>
          </w:rPr>
          <w:instrText xml:space="preserve"> PAGEREF _Toc79573417 \h </w:instrText>
        </w:r>
        <w:r w:rsidR="00FA121B">
          <w:rPr>
            <w:noProof/>
            <w:webHidden/>
          </w:rPr>
        </w:r>
        <w:r w:rsidR="00FA121B">
          <w:rPr>
            <w:noProof/>
            <w:webHidden/>
          </w:rPr>
          <w:fldChar w:fldCharType="separate"/>
        </w:r>
        <w:r w:rsidR="00FA121B">
          <w:rPr>
            <w:noProof/>
            <w:webHidden/>
          </w:rPr>
          <w:t>6</w:t>
        </w:r>
        <w:r w:rsidR="00FA121B">
          <w:rPr>
            <w:noProof/>
            <w:webHidden/>
          </w:rPr>
          <w:fldChar w:fldCharType="end"/>
        </w:r>
      </w:hyperlink>
    </w:p>
    <w:p w14:paraId="407FD2F9" w14:textId="08576B4C" w:rsidR="00FA121B" w:rsidRDefault="00FA7E1F">
      <w:pPr>
        <w:pStyle w:val="TOC2"/>
        <w:rPr>
          <w:rFonts w:asciiTheme="minorHAnsi" w:eastAsiaTheme="minorEastAsia" w:hAnsiTheme="minorHAnsi" w:cstheme="minorBidi"/>
          <w:noProof/>
          <w:color w:val="auto"/>
          <w:szCs w:val="22"/>
          <w:lang w:eastAsia="en-AU"/>
        </w:rPr>
      </w:pPr>
      <w:hyperlink w:anchor="_Toc79573418" w:history="1">
        <w:r w:rsidR="00FA121B" w:rsidRPr="00D73679">
          <w:rPr>
            <w:rStyle w:val="Hyperlink"/>
            <w:noProof/>
          </w:rPr>
          <w:t>3.3</w:t>
        </w:r>
        <w:r w:rsidR="00FA121B">
          <w:rPr>
            <w:rFonts w:asciiTheme="minorHAnsi" w:eastAsiaTheme="minorEastAsia" w:hAnsiTheme="minorHAnsi" w:cstheme="minorBidi"/>
            <w:noProof/>
            <w:color w:val="auto"/>
            <w:szCs w:val="22"/>
            <w:lang w:eastAsia="en-AU"/>
          </w:rPr>
          <w:tab/>
        </w:r>
        <w:r w:rsidR="00FA121B" w:rsidRPr="00D73679">
          <w:rPr>
            <w:rStyle w:val="Hyperlink"/>
            <w:noProof/>
          </w:rPr>
          <w:t>Modification of Barrier Line Requirements</w:t>
        </w:r>
        <w:r w:rsidR="00FA121B">
          <w:rPr>
            <w:noProof/>
            <w:webHidden/>
          </w:rPr>
          <w:tab/>
        </w:r>
        <w:r w:rsidR="00FA121B">
          <w:rPr>
            <w:noProof/>
            <w:webHidden/>
          </w:rPr>
          <w:fldChar w:fldCharType="begin"/>
        </w:r>
        <w:r w:rsidR="00FA121B">
          <w:rPr>
            <w:noProof/>
            <w:webHidden/>
          </w:rPr>
          <w:instrText xml:space="preserve"> PAGEREF _Toc79573418 \h </w:instrText>
        </w:r>
        <w:r w:rsidR="00FA121B">
          <w:rPr>
            <w:noProof/>
            <w:webHidden/>
          </w:rPr>
        </w:r>
        <w:r w:rsidR="00FA121B">
          <w:rPr>
            <w:noProof/>
            <w:webHidden/>
          </w:rPr>
          <w:fldChar w:fldCharType="separate"/>
        </w:r>
        <w:r w:rsidR="00FA121B">
          <w:rPr>
            <w:noProof/>
            <w:webHidden/>
          </w:rPr>
          <w:t>8</w:t>
        </w:r>
        <w:r w:rsidR="00FA121B">
          <w:rPr>
            <w:noProof/>
            <w:webHidden/>
          </w:rPr>
          <w:fldChar w:fldCharType="end"/>
        </w:r>
      </w:hyperlink>
    </w:p>
    <w:p w14:paraId="02CD7247" w14:textId="579987E6" w:rsidR="00FA121B" w:rsidRDefault="00FA7E1F">
      <w:pPr>
        <w:pStyle w:val="TOC2"/>
        <w:rPr>
          <w:rFonts w:asciiTheme="minorHAnsi" w:eastAsiaTheme="minorEastAsia" w:hAnsiTheme="minorHAnsi" w:cstheme="minorBidi"/>
          <w:noProof/>
          <w:color w:val="auto"/>
          <w:szCs w:val="22"/>
          <w:lang w:eastAsia="en-AU"/>
        </w:rPr>
      </w:pPr>
      <w:hyperlink w:anchor="_Toc79573419" w:history="1">
        <w:r w:rsidR="00FA121B" w:rsidRPr="00D73679">
          <w:rPr>
            <w:rStyle w:val="Hyperlink"/>
            <w:noProof/>
          </w:rPr>
          <w:t>3.4</w:t>
        </w:r>
        <w:r w:rsidR="00FA121B">
          <w:rPr>
            <w:rFonts w:asciiTheme="minorHAnsi" w:eastAsiaTheme="minorEastAsia" w:hAnsiTheme="minorHAnsi" w:cstheme="minorBidi"/>
            <w:noProof/>
            <w:color w:val="auto"/>
            <w:szCs w:val="22"/>
            <w:lang w:eastAsia="en-AU"/>
          </w:rPr>
          <w:tab/>
        </w:r>
        <w:r w:rsidR="00FA121B" w:rsidRPr="00D73679">
          <w:rPr>
            <w:rStyle w:val="Hyperlink"/>
            <w:noProof/>
          </w:rPr>
          <w:t>Main Roads WA Pattern Change Marks</w:t>
        </w:r>
        <w:r w:rsidR="00FA121B">
          <w:rPr>
            <w:noProof/>
            <w:webHidden/>
          </w:rPr>
          <w:tab/>
        </w:r>
        <w:r w:rsidR="00FA121B">
          <w:rPr>
            <w:noProof/>
            <w:webHidden/>
          </w:rPr>
          <w:fldChar w:fldCharType="begin"/>
        </w:r>
        <w:r w:rsidR="00FA121B">
          <w:rPr>
            <w:noProof/>
            <w:webHidden/>
          </w:rPr>
          <w:instrText xml:space="preserve"> PAGEREF _Toc79573419 \h </w:instrText>
        </w:r>
        <w:r w:rsidR="00FA121B">
          <w:rPr>
            <w:noProof/>
            <w:webHidden/>
          </w:rPr>
        </w:r>
        <w:r w:rsidR="00FA121B">
          <w:rPr>
            <w:noProof/>
            <w:webHidden/>
          </w:rPr>
          <w:fldChar w:fldCharType="separate"/>
        </w:r>
        <w:r w:rsidR="00FA121B">
          <w:rPr>
            <w:noProof/>
            <w:webHidden/>
          </w:rPr>
          <w:t>11</w:t>
        </w:r>
        <w:r w:rsidR="00FA121B">
          <w:rPr>
            <w:noProof/>
            <w:webHidden/>
          </w:rPr>
          <w:fldChar w:fldCharType="end"/>
        </w:r>
      </w:hyperlink>
    </w:p>
    <w:p w14:paraId="1EA5BCC6" w14:textId="02B6DB88" w:rsidR="00FA121B" w:rsidRDefault="00FA7E1F">
      <w:pPr>
        <w:pStyle w:val="TOC2"/>
        <w:rPr>
          <w:rFonts w:asciiTheme="minorHAnsi" w:eastAsiaTheme="minorEastAsia" w:hAnsiTheme="minorHAnsi" w:cstheme="minorBidi"/>
          <w:noProof/>
          <w:color w:val="auto"/>
          <w:szCs w:val="22"/>
          <w:lang w:eastAsia="en-AU"/>
        </w:rPr>
      </w:pPr>
      <w:hyperlink w:anchor="_Toc79573420" w:history="1">
        <w:r w:rsidR="00FA121B" w:rsidRPr="00D73679">
          <w:rPr>
            <w:rStyle w:val="Hyperlink"/>
            <w:noProof/>
          </w:rPr>
          <w:t>3.5</w:t>
        </w:r>
        <w:r w:rsidR="00FA121B">
          <w:rPr>
            <w:rFonts w:asciiTheme="minorHAnsi" w:eastAsiaTheme="minorEastAsia" w:hAnsiTheme="minorHAnsi" w:cstheme="minorBidi"/>
            <w:noProof/>
            <w:color w:val="auto"/>
            <w:szCs w:val="22"/>
            <w:lang w:eastAsia="en-AU"/>
          </w:rPr>
          <w:tab/>
        </w:r>
        <w:r w:rsidR="00FA121B" w:rsidRPr="00D73679">
          <w:rPr>
            <w:rStyle w:val="Hyperlink"/>
            <w:noProof/>
          </w:rPr>
          <w:t>Checking Marked Barrier Lines</w:t>
        </w:r>
        <w:r w:rsidR="00FA121B">
          <w:rPr>
            <w:noProof/>
            <w:webHidden/>
          </w:rPr>
          <w:tab/>
        </w:r>
        <w:r w:rsidR="00FA121B">
          <w:rPr>
            <w:noProof/>
            <w:webHidden/>
          </w:rPr>
          <w:fldChar w:fldCharType="begin"/>
        </w:r>
        <w:r w:rsidR="00FA121B">
          <w:rPr>
            <w:noProof/>
            <w:webHidden/>
          </w:rPr>
          <w:instrText xml:space="preserve"> PAGEREF _Toc79573420 \h </w:instrText>
        </w:r>
        <w:r w:rsidR="00FA121B">
          <w:rPr>
            <w:noProof/>
            <w:webHidden/>
          </w:rPr>
        </w:r>
        <w:r w:rsidR="00FA121B">
          <w:rPr>
            <w:noProof/>
            <w:webHidden/>
          </w:rPr>
          <w:fldChar w:fldCharType="separate"/>
        </w:r>
        <w:r w:rsidR="00FA121B">
          <w:rPr>
            <w:noProof/>
            <w:webHidden/>
          </w:rPr>
          <w:t>12</w:t>
        </w:r>
        <w:r w:rsidR="00FA121B">
          <w:rPr>
            <w:noProof/>
            <w:webHidden/>
          </w:rPr>
          <w:fldChar w:fldCharType="end"/>
        </w:r>
      </w:hyperlink>
    </w:p>
    <w:p w14:paraId="5747CD80" w14:textId="2B2AECB5" w:rsidR="00FA121B" w:rsidRDefault="00FA7E1F">
      <w:pPr>
        <w:pStyle w:val="TOC2"/>
        <w:rPr>
          <w:rFonts w:asciiTheme="minorHAnsi" w:eastAsiaTheme="minorEastAsia" w:hAnsiTheme="minorHAnsi" w:cstheme="minorBidi"/>
          <w:noProof/>
          <w:color w:val="auto"/>
          <w:szCs w:val="22"/>
          <w:lang w:eastAsia="en-AU"/>
        </w:rPr>
      </w:pPr>
      <w:hyperlink w:anchor="_Toc79573421" w:history="1">
        <w:r w:rsidR="00FA121B" w:rsidRPr="00D73679">
          <w:rPr>
            <w:rStyle w:val="Hyperlink"/>
            <w:noProof/>
          </w:rPr>
          <w:t>3.6</w:t>
        </w:r>
        <w:r w:rsidR="00FA121B">
          <w:rPr>
            <w:rFonts w:asciiTheme="minorHAnsi" w:eastAsiaTheme="minorEastAsia" w:hAnsiTheme="minorHAnsi" w:cstheme="minorBidi"/>
            <w:noProof/>
            <w:color w:val="auto"/>
            <w:szCs w:val="22"/>
            <w:lang w:eastAsia="en-AU"/>
          </w:rPr>
          <w:tab/>
        </w:r>
        <w:r w:rsidR="00FA121B" w:rsidRPr="00D73679">
          <w:rPr>
            <w:rStyle w:val="Hyperlink"/>
            <w:noProof/>
          </w:rPr>
          <w:t>Procedure for Checking Existing Marked Barrier Lines</w:t>
        </w:r>
        <w:r w:rsidR="00FA121B">
          <w:rPr>
            <w:noProof/>
            <w:webHidden/>
          </w:rPr>
          <w:tab/>
        </w:r>
        <w:r w:rsidR="00FA121B">
          <w:rPr>
            <w:noProof/>
            <w:webHidden/>
          </w:rPr>
          <w:fldChar w:fldCharType="begin"/>
        </w:r>
        <w:r w:rsidR="00FA121B">
          <w:rPr>
            <w:noProof/>
            <w:webHidden/>
          </w:rPr>
          <w:instrText xml:space="preserve"> PAGEREF _Toc79573421 \h </w:instrText>
        </w:r>
        <w:r w:rsidR="00FA121B">
          <w:rPr>
            <w:noProof/>
            <w:webHidden/>
          </w:rPr>
        </w:r>
        <w:r w:rsidR="00FA121B">
          <w:rPr>
            <w:noProof/>
            <w:webHidden/>
          </w:rPr>
          <w:fldChar w:fldCharType="separate"/>
        </w:r>
        <w:r w:rsidR="00FA121B">
          <w:rPr>
            <w:noProof/>
            <w:webHidden/>
          </w:rPr>
          <w:t>12</w:t>
        </w:r>
        <w:r w:rsidR="00FA121B">
          <w:rPr>
            <w:noProof/>
            <w:webHidden/>
          </w:rPr>
          <w:fldChar w:fldCharType="end"/>
        </w:r>
      </w:hyperlink>
    </w:p>
    <w:p w14:paraId="78A3829C" w14:textId="256FF79E" w:rsidR="00FA121B" w:rsidRDefault="00FA7E1F">
      <w:pPr>
        <w:pStyle w:val="TOC3"/>
        <w:rPr>
          <w:rFonts w:asciiTheme="minorHAnsi" w:eastAsiaTheme="minorEastAsia" w:hAnsiTheme="minorHAnsi" w:cstheme="minorBidi"/>
          <w:noProof/>
          <w:color w:val="auto"/>
          <w:szCs w:val="22"/>
          <w:lang w:eastAsia="en-AU"/>
        </w:rPr>
      </w:pPr>
      <w:hyperlink w:anchor="_Toc79573422" w:history="1">
        <w:r w:rsidR="00FA121B" w:rsidRPr="00D73679">
          <w:rPr>
            <w:rStyle w:val="Hyperlink"/>
            <w:noProof/>
          </w:rPr>
          <w:t>3.6.1</w:t>
        </w:r>
        <w:r w:rsidR="00FA121B">
          <w:rPr>
            <w:rFonts w:asciiTheme="minorHAnsi" w:eastAsiaTheme="minorEastAsia" w:hAnsiTheme="minorHAnsi" w:cstheme="minorBidi"/>
            <w:noProof/>
            <w:color w:val="auto"/>
            <w:szCs w:val="22"/>
            <w:lang w:eastAsia="en-AU"/>
          </w:rPr>
          <w:tab/>
        </w:r>
        <w:r w:rsidR="00FA121B" w:rsidRPr="00D73679">
          <w:rPr>
            <w:rStyle w:val="Hyperlink"/>
            <w:noProof/>
          </w:rPr>
          <w:t>General</w:t>
        </w:r>
        <w:r w:rsidR="00FA121B">
          <w:rPr>
            <w:noProof/>
            <w:webHidden/>
          </w:rPr>
          <w:tab/>
        </w:r>
        <w:r w:rsidR="00FA121B">
          <w:rPr>
            <w:noProof/>
            <w:webHidden/>
          </w:rPr>
          <w:fldChar w:fldCharType="begin"/>
        </w:r>
        <w:r w:rsidR="00FA121B">
          <w:rPr>
            <w:noProof/>
            <w:webHidden/>
          </w:rPr>
          <w:instrText xml:space="preserve"> PAGEREF _Toc79573422 \h </w:instrText>
        </w:r>
        <w:r w:rsidR="00FA121B">
          <w:rPr>
            <w:noProof/>
            <w:webHidden/>
          </w:rPr>
        </w:r>
        <w:r w:rsidR="00FA121B">
          <w:rPr>
            <w:noProof/>
            <w:webHidden/>
          </w:rPr>
          <w:fldChar w:fldCharType="separate"/>
        </w:r>
        <w:r w:rsidR="00FA121B">
          <w:rPr>
            <w:noProof/>
            <w:webHidden/>
          </w:rPr>
          <w:t>12</w:t>
        </w:r>
        <w:r w:rsidR="00FA121B">
          <w:rPr>
            <w:noProof/>
            <w:webHidden/>
          </w:rPr>
          <w:fldChar w:fldCharType="end"/>
        </w:r>
      </w:hyperlink>
    </w:p>
    <w:p w14:paraId="33D69614" w14:textId="6DF96F5E" w:rsidR="00FA121B" w:rsidRDefault="00FA7E1F">
      <w:pPr>
        <w:pStyle w:val="TOC3"/>
        <w:rPr>
          <w:rFonts w:asciiTheme="minorHAnsi" w:eastAsiaTheme="minorEastAsia" w:hAnsiTheme="minorHAnsi" w:cstheme="minorBidi"/>
          <w:noProof/>
          <w:color w:val="auto"/>
          <w:szCs w:val="22"/>
          <w:lang w:eastAsia="en-AU"/>
        </w:rPr>
      </w:pPr>
      <w:hyperlink w:anchor="_Toc79573423" w:history="1">
        <w:r w:rsidR="00FA121B" w:rsidRPr="00D73679">
          <w:rPr>
            <w:rStyle w:val="Hyperlink"/>
            <w:noProof/>
          </w:rPr>
          <w:t>3.6.2</w:t>
        </w:r>
        <w:r w:rsidR="00FA121B">
          <w:rPr>
            <w:rFonts w:asciiTheme="minorHAnsi" w:eastAsiaTheme="minorEastAsia" w:hAnsiTheme="minorHAnsi" w:cstheme="minorBidi"/>
            <w:noProof/>
            <w:color w:val="auto"/>
            <w:szCs w:val="22"/>
            <w:lang w:eastAsia="en-AU"/>
          </w:rPr>
          <w:tab/>
        </w:r>
        <w:r w:rsidR="00FA121B" w:rsidRPr="00D73679">
          <w:rPr>
            <w:rStyle w:val="Hyperlink"/>
            <w:noProof/>
          </w:rPr>
          <w:t>Method</w:t>
        </w:r>
        <w:r w:rsidR="00FA121B">
          <w:rPr>
            <w:noProof/>
            <w:webHidden/>
          </w:rPr>
          <w:tab/>
        </w:r>
        <w:r w:rsidR="00FA121B">
          <w:rPr>
            <w:noProof/>
            <w:webHidden/>
          </w:rPr>
          <w:fldChar w:fldCharType="begin"/>
        </w:r>
        <w:r w:rsidR="00FA121B">
          <w:rPr>
            <w:noProof/>
            <w:webHidden/>
          </w:rPr>
          <w:instrText xml:space="preserve"> PAGEREF _Toc79573423 \h </w:instrText>
        </w:r>
        <w:r w:rsidR="00FA121B">
          <w:rPr>
            <w:noProof/>
            <w:webHidden/>
          </w:rPr>
        </w:r>
        <w:r w:rsidR="00FA121B">
          <w:rPr>
            <w:noProof/>
            <w:webHidden/>
          </w:rPr>
          <w:fldChar w:fldCharType="separate"/>
        </w:r>
        <w:r w:rsidR="00FA121B">
          <w:rPr>
            <w:noProof/>
            <w:webHidden/>
          </w:rPr>
          <w:t>12</w:t>
        </w:r>
        <w:r w:rsidR="00FA121B">
          <w:rPr>
            <w:noProof/>
            <w:webHidden/>
          </w:rPr>
          <w:fldChar w:fldCharType="end"/>
        </w:r>
      </w:hyperlink>
    </w:p>
    <w:p w14:paraId="4A485D66" w14:textId="0119752D" w:rsidR="00FA121B" w:rsidRDefault="00FA7E1F">
      <w:pPr>
        <w:pStyle w:val="TOC2"/>
        <w:rPr>
          <w:rFonts w:asciiTheme="minorHAnsi" w:eastAsiaTheme="minorEastAsia" w:hAnsiTheme="minorHAnsi" w:cstheme="minorBidi"/>
          <w:noProof/>
          <w:color w:val="auto"/>
          <w:szCs w:val="22"/>
          <w:lang w:eastAsia="en-AU"/>
        </w:rPr>
      </w:pPr>
      <w:hyperlink w:anchor="_Toc79573424" w:history="1">
        <w:r w:rsidR="00FA121B" w:rsidRPr="00D73679">
          <w:rPr>
            <w:rStyle w:val="Hyperlink"/>
            <w:noProof/>
          </w:rPr>
          <w:t>3.7</w:t>
        </w:r>
        <w:r w:rsidR="00FA121B">
          <w:rPr>
            <w:rFonts w:asciiTheme="minorHAnsi" w:eastAsiaTheme="minorEastAsia" w:hAnsiTheme="minorHAnsi" w:cstheme="minorBidi"/>
            <w:noProof/>
            <w:color w:val="auto"/>
            <w:szCs w:val="22"/>
            <w:lang w:eastAsia="en-AU"/>
          </w:rPr>
          <w:tab/>
        </w:r>
        <w:r w:rsidR="00FA121B" w:rsidRPr="00D73679">
          <w:rPr>
            <w:rStyle w:val="Hyperlink"/>
            <w:noProof/>
          </w:rPr>
          <w:t>Special Considerations</w:t>
        </w:r>
        <w:r w:rsidR="00FA121B">
          <w:rPr>
            <w:noProof/>
            <w:webHidden/>
          </w:rPr>
          <w:tab/>
        </w:r>
        <w:r w:rsidR="00FA121B">
          <w:rPr>
            <w:noProof/>
            <w:webHidden/>
          </w:rPr>
          <w:fldChar w:fldCharType="begin"/>
        </w:r>
        <w:r w:rsidR="00FA121B">
          <w:rPr>
            <w:noProof/>
            <w:webHidden/>
          </w:rPr>
          <w:instrText xml:space="preserve"> PAGEREF _Toc79573424 \h </w:instrText>
        </w:r>
        <w:r w:rsidR="00FA121B">
          <w:rPr>
            <w:noProof/>
            <w:webHidden/>
          </w:rPr>
        </w:r>
        <w:r w:rsidR="00FA121B">
          <w:rPr>
            <w:noProof/>
            <w:webHidden/>
          </w:rPr>
          <w:fldChar w:fldCharType="separate"/>
        </w:r>
        <w:r w:rsidR="00FA121B">
          <w:rPr>
            <w:noProof/>
            <w:webHidden/>
          </w:rPr>
          <w:t>13</w:t>
        </w:r>
        <w:r w:rsidR="00FA121B">
          <w:rPr>
            <w:noProof/>
            <w:webHidden/>
          </w:rPr>
          <w:fldChar w:fldCharType="end"/>
        </w:r>
      </w:hyperlink>
    </w:p>
    <w:p w14:paraId="5533ED9E" w14:textId="2BB469F8" w:rsidR="00FA121B" w:rsidRDefault="00FA7E1F">
      <w:pPr>
        <w:pStyle w:val="TOC1"/>
        <w:rPr>
          <w:rFonts w:asciiTheme="minorHAnsi" w:eastAsiaTheme="minorEastAsia" w:hAnsiTheme="minorHAnsi" w:cstheme="minorBidi"/>
          <w:b w:val="0"/>
          <w:caps w:val="0"/>
          <w:noProof/>
          <w:color w:val="auto"/>
          <w:szCs w:val="22"/>
          <w:lang w:eastAsia="en-AU"/>
        </w:rPr>
      </w:pPr>
      <w:hyperlink w:anchor="_Toc79573425" w:history="1">
        <w:r w:rsidR="00FA121B" w:rsidRPr="00D73679">
          <w:rPr>
            <w:rStyle w:val="Hyperlink"/>
            <w:noProof/>
          </w:rPr>
          <w:t>4</w:t>
        </w:r>
        <w:r w:rsidR="00FA121B">
          <w:rPr>
            <w:rFonts w:asciiTheme="minorHAnsi" w:eastAsiaTheme="minorEastAsia" w:hAnsiTheme="minorHAnsi" w:cstheme="minorBidi"/>
            <w:b w:val="0"/>
            <w:caps w:val="0"/>
            <w:noProof/>
            <w:color w:val="auto"/>
            <w:szCs w:val="22"/>
            <w:lang w:eastAsia="en-AU"/>
          </w:rPr>
          <w:tab/>
        </w:r>
        <w:r w:rsidR="00FA121B" w:rsidRPr="00D73679">
          <w:rPr>
            <w:rStyle w:val="Hyperlink"/>
            <w:noProof/>
          </w:rPr>
          <w:t>References</w:t>
        </w:r>
        <w:r w:rsidR="00FA121B">
          <w:rPr>
            <w:noProof/>
            <w:webHidden/>
          </w:rPr>
          <w:tab/>
        </w:r>
        <w:r w:rsidR="00FA121B">
          <w:rPr>
            <w:noProof/>
            <w:webHidden/>
          </w:rPr>
          <w:fldChar w:fldCharType="begin"/>
        </w:r>
        <w:r w:rsidR="00FA121B">
          <w:rPr>
            <w:noProof/>
            <w:webHidden/>
          </w:rPr>
          <w:instrText xml:space="preserve"> PAGEREF _Toc79573425 \h </w:instrText>
        </w:r>
        <w:r w:rsidR="00FA121B">
          <w:rPr>
            <w:noProof/>
            <w:webHidden/>
          </w:rPr>
        </w:r>
        <w:r w:rsidR="00FA121B">
          <w:rPr>
            <w:noProof/>
            <w:webHidden/>
          </w:rPr>
          <w:fldChar w:fldCharType="separate"/>
        </w:r>
        <w:r w:rsidR="00FA121B">
          <w:rPr>
            <w:noProof/>
            <w:webHidden/>
          </w:rPr>
          <w:t>13</w:t>
        </w:r>
        <w:r w:rsidR="00FA121B">
          <w:rPr>
            <w:noProof/>
            <w:webHidden/>
          </w:rPr>
          <w:fldChar w:fldCharType="end"/>
        </w:r>
      </w:hyperlink>
    </w:p>
    <w:p w14:paraId="442F9EE4" w14:textId="69192009" w:rsidR="00FA121B" w:rsidRDefault="00FA7E1F">
      <w:pPr>
        <w:pStyle w:val="TOC1"/>
        <w:rPr>
          <w:rFonts w:asciiTheme="minorHAnsi" w:eastAsiaTheme="minorEastAsia" w:hAnsiTheme="minorHAnsi" w:cstheme="minorBidi"/>
          <w:b w:val="0"/>
          <w:caps w:val="0"/>
          <w:noProof/>
          <w:color w:val="auto"/>
          <w:szCs w:val="22"/>
          <w:lang w:eastAsia="en-AU"/>
        </w:rPr>
      </w:pPr>
      <w:hyperlink w:anchor="_Toc79573426" w:history="1">
        <w:r w:rsidR="00FA121B" w:rsidRPr="00D73679">
          <w:rPr>
            <w:rStyle w:val="Hyperlink"/>
            <w:rFonts w:cstheme="minorHAnsi"/>
            <w:noProof/>
          </w:rPr>
          <w:t>5</w:t>
        </w:r>
        <w:r w:rsidR="00FA121B">
          <w:rPr>
            <w:rFonts w:asciiTheme="minorHAnsi" w:eastAsiaTheme="minorEastAsia" w:hAnsiTheme="minorHAnsi" w:cstheme="minorBidi"/>
            <w:b w:val="0"/>
            <w:caps w:val="0"/>
            <w:noProof/>
            <w:color w:val="auto"/>
            <w:szCs w:val="22"/>
            <w:lang w:eastAsia="en-AU"/>
          </w:rPr>
          <w:tab/>
        </w:r>
        <w:r w:rsidR="00FA121B" w:rsidRPr="00D73679">
          <w:rPr>
            <w:rStyle w:val="Hyperlink"/>
            <w:noProof/>
          </w:rPr>
          <w:t>Appendices</w:t>
        </w:r>
        <w:r w:rsidR="00FA121B">
          <w:rPr>
            <w:noProof/>
            <w:webHidden/>
          </w:rPr>
          <w:tab/>
        </w:r>
        <w:r w:rsidR="00FA121B">
          <w:rPr>
            <w:noProof/>
            <w:webHidden/>
          </w:rPr>
          <w:fldChar w:fldCharType="begin"/>
        </w:r>
        <w:r w:rsidR="00FA121B">
          <w:rPr>
            <w:noProof/>
            <w:webHidden/>
          </w:rPr>
          <w:instrText xml:space="preserve"> PAGEREF _Toc79573426 \h </w:instrText>
        </w:r>
        <w:r w:rsidR="00FA121B">
          <w:rPr>
            <w:noProof/>
            <w:webHidden/>
          </w:rPr>
        </w:r>
        <w:r w:rsidR="00FA121B">
          <w:rPr>
            <w:noProof/>
            <w:webHidden/>
          </w:rPr>
          <w:fldChar w:fldCharType="separate"/>
        </w:r>
        <w:r w:rsidR="00FA121B">
          <w:rPr>
            <w:noProof/>
            <w:webHidden/>
          </w:rPr>
          <w:t>13</w:t>
        </w:r>
        <w:r w:rsidR="00FA121B">
          <w:rPr>
            <w:noProof/>
            <w:webHidden/>
          </w:rPr>
          <w:fldChar w:fldCharType="end"/>
        </w:r>
      </w:hyperlink>
    </w:p>
    <w:p w14:paraId="71EF5828" w14:textId="469DC0EA" w:rsidR="00FA121B" w:rsidRDefault="00FA7E1F">
      <w:pPr>
        <w:pStyle w:val="TOC3"/>
        <w:rPr>
          <w:rFonts w:asciiTheme="minorHAnsi" w:eastAsiaTheme="minorEastAsia" w:hAnsiTheme="minorHAnsi" w:cstheme="minorBidi"/>
          <w:noProof/>
          <w:color w:val="auto"/>
          <w:szCs w:val="22"/>
          <w:lang w:eastAsia="en-AU"/>
        </w:rPr>
      </w:pPr>
      <w:hyperlink w:anchor="_Toc79573427" w:history="1">
        <w:r w:rsidR="00FA121B" w:rsidRPr="00D73679">
          <w:rPr>
            <w:rStyle w:val="Hyperlink"/>
            <w:noProof/>
          </w:rPr>
          <w:t>Appendix 1: Applicable Main Roads Drawings</w:t>
        </w:r>
        <w:r w:rsidR="00FA121B">
          <w:rPr>
            <w:noProof/>
            <w:webHidden/>
          </w:rPr>
          <w:tab/>
        </w:r>
        <w:r w:rsidR="00FA121B">
          <w:rPr>
            <w:noProof/>
            <w:webHidden/>
          </w:rPr>
          <w:fldChar w:fldCharType="begin"/>
        </w:r>
        <w:r w:rsidR="00FA121B">
          <w:rPr>
            <w:noProof/>
            <w:webHidden/>
          </w:rPr>
          <w:instrText xml:space="preserve"> PAGEREF _Toc79573427 \h </w:instrText>
        </w:r>
        <w:r w:rsidR="00FA121B">
          <w:rPr>
            <w:noProof/>
            <w:webHidden/>
          </w:rPr>
        </w:r>
        <w:r w:rsidR="00FA121B">
          <w:rPr>
            <w:noProof/>
            <w:webHidden/>
          </w:rPr>
          <w:fldChar w:fldCharType="separate"/>
        </w:r>
        <w:r w:rsidR="00FA121B">
          <w:rPr>
            <w:noProof/>
            <w:webHidden/>
          </w:rPr>
          <w:t>14</w:t>
        </w:r>
        <w:r w:rsidR="00FA121B">
          <w:rPr>
            <w:noProof/>
            <w:webHidden/>
          </w:rPr>
          <w:fldChar w:fldCharType="end"/>
        </w:r>
      </w:hyperlink>
    </w:p>
    <w:p w14:paraId="6B63DDAE" w14:textId="0615F3BE" w:rsidR="00073262" w:rsidRDefault="00D82E5F">
      <w:pPr>
        <w:rPr>
          <w:rFonts w:asciiTheme="majorHAnsi" w:hAnsiTheme="majorHAnsi"/>
          <w:color w:val="58595B" w:themeColor="accent6"/>
        </w:rPr>
      </w:pPr>
      <w:r w:rsidRPr="009675BB">
        <w:rPr>
          <w:rFonts w:asciiTheme="majorHAnsi" w:hAnsiTheme="majorHAnsi"/>
          <w:color w:val="58595B" w:themeColor="accent6"/>
        </w:rPr>
        <w:fldChar w:fldCharType="end"/>
      </w:r>
    </w:p>
    <w:p w14:paraId="51823C89" w14:textId="77777777" w:rsidR="00073262" w:rsidRDefault="00073262">
      <w:pPr>
        <w:rPr>
          <w:rFonts w:asciiTheme="majorHAnsi" w:hAnsiTheme="majorHAnsi"/>
          <w:color w:val="58595B" w:themeColor="accent6"/>
        </w:rPr>
      </w:pPr>
      <w:r>
        <w:rPr>
          <w:rFonts w:asciiTheme="majorHAnsi" w:hAnsiTheme="majorHAnsi"/>
          <w:color w:val="58595B" w:themeColor="accent6"/>
        </w:rPr>
        <w:br w:type="page"/>
      </w:r>
    </w:p>
    <w:p w14:paraId="2EFDB65E" w14:textId="77777777" w:rsidR="00B62068" w:rsidRPr="00C53695" w:rsidRDefault="00B62068" w:rsidP="00B62068">
      <w:pPr>
        <w:pStyle w:val="Title"/>
        <w:rPr>
          <w:rFonts w:ascii="Segoe UI" w:hAnsi="Segoe UI" w:cs="Segoe UI"/>
          <w:color w:val="008072"/>
        </w:rPr>
      </w:pPr>
      <w:r w:rsidRPr="00C53695">
        <w:rPr>
          <w:rFonts w:ascii="Segoe UI" w:hAnsi="Segoe UI" w:cs="Segoe UI"/>
          <w:color w:val="008072"/>
        </w:rPr>
        <w:lastRenderedPageBreak/>
        <w:t>Document Control</w:t>
      </w: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2321"/>
        <w:gridCol w:w="7301"/>
      </w:tblGrid>
      <w:tr w:rsidR="00D84F90" w:rsidRPr="00174AEE" w14:paraId="23105185" w14:textId="77777777" w:rsidTr="00C53695">
        <w:trPr>
          <w:cantSplit/>
          <w:jc w:val="center"/>
        </w:trPr>
        <w:tc>
          <w:tcPr>
            <w:tcW w:w="1206" w:type="pct"/>
            <w:shd w:val="clear" w:color="auto" w:fill="9B9B9D"/>
            <w:vAlign w:val="center"/>
          </w:tcPr>
          <w:p w14:paraId="564A0DFD" w14:textId="77777777" w:rsidR="00D84F90" w:rsidRPr="00174AEE" w:rsidRDefault="00D84F90" w:rsidP="00C53695">
            <w:pPr>
              <w:pStyle w:val="BodyText"/>
              <w:spacing w:before="120" w:after="120"/>
              <w:rPr>
                <w:rFonts w:cs="Segoe UI"/>
                <w:b/>
                <w:color w:val="FFFFFF" w:themeColor="background1"/>
              </w:rPr>
            </w:pPr>
            <w:r w:rsidRPr="00174AEE">
              <w:rPr>
                <w:rFonts w:cs="Segoe UI"/>
                <w:b/>
                <w:color w:val="FFFFFF" w:themeColor="background1"/>
              </w:rPr>
              <w:t>Owner</w:t>
            </w:r>
          </w:p>
        </w:tc>
        <w:tc>
          <w:tcPr>
            <w:tcW w:w="3794" w:type="pct"/>
            <w:shd w:val="clear" w:color="auto" w:fill="auto"/>
            <w:vAlign w:val="center"/>
          </w:tcPr>
          <w:p w14:paraId="72077494" w14:textId="0D82EA1C" w:rsidR="00D84F90" w:rsidRPr="00174AEE" w:rsidRDefault="00073262" w:rsidP="00C53695">
            <w:pPr>
              <w:rPr>
                <w:rFonts w:ascii="Segoe UI" w:hAnsi="Segoe UI" w:cs="Segoe UI"/>
              </w:rPr>
            </w:pPr>
            <w:r>
              <w:rPr>
                <w:rFonts w:asciiTheme="majorHAnsi" w:hAnsiTheme="majorHAnsi"/>
              </w:rPr>
              <w:t>Dave Landmark</w:t>
            </w:r>
          </w:p>
        </w:tc>
      </w:tr>
      <w:tr w:rsidR="00D84F90" w:rsidRPr="00174AEE" w14:paraId="4F6D1E1E" w14:textId="77777777" w:rsidTr="00C53695">
        <w:trPr>
          <w:cantSplit/>
          <w:jc w:val="center"/>
        </w:trPr>
        <w:tc>
          <w:tcPr>
            <w:tcW w:w="1206" w:type="pct"/>
            <w:shd w:val="clear" w:color="auto" w:fill="9B9B9D"/>
            <w:vAlign w:val="center"/>
          </w:tcPr>
          <w:p w14:paraId="4414299E" w14:textId="77777777" w:rsidR="00D84F90" w:rsidRPr="00174AEE" w:rsidRDefault="00D84F90" w:rsidP="00C53695">
            <w:pPr>
              <w:pStyle w:val="BodyText"/>
              <w:spacing w:before="120" w:after="120"/>
              <w:rPr>
                <w:rFonts w:cs="Segoe UI"/>
                <w:b/>
                <w:color w:val="FFFFFF" w:themeColor="background1"/>
              </w:rPr>
            </w:pPr>
            <w:r w:rsidRPr="00174AEE">
              <w:rPr>
                <w:rFonts w:cs="Segoe UI"/>
                <w:b/>
                <w:color w:val="FFFFFF" w:themeColor="background1"/>
              </w:rPr>
              <w:t>Custodian</w:t>
            </w:r>
          </w:p>
        </w:tc>
        <w:tc>
          <w:tcPr>
            <w:tcW w:w="3794" w:type="pct"/>
            <w:shd w:val="clear" w:color="auto" w:fill="auto"/>
            <w:vAlign w:val="center"/>
          </w:tcPr>
          <w:p w14:paraId="548D651E" w14:textId="699FAA52" w:rsidR="00D84F90" w:rsidRPr="00174AEE" w:rsidRDefault="00073262" w:rsidP="00C53695">
            <w:pPr>
              <w:rPr>
                <w:rFonts w:ascii="Segoe UI" w:hAnsi="Segoe UI" w:cs="Segoe UI"/>
              </w:rPr>
            </w:pPr>
            <w:r>
              <w:rPr>
                <w:rFonts w:asciiTheme="majorHAnsi" w:hAnsiTheme="majorHAnsi"/>
              </w:rPr>
              <w:t>Ron Koorengevel</w:t>
            </w:r>
          </w:p>
        </w:tc>
      </w:tr>
      <w:tr w:rsidR="00D84F90" w:rsidRPr="00174AEE" w14:paraId="76C64B71" w14:textId="77777777" w:rsidTr="00C53695">
        <w:trPr>
          <w:cantSplit/>
          <w:jc w:val="center"/>
        </w:trPr>
        <w:tc>
          <w:tcPr>
            <w:tcW w:w="1206" w:type="pct"/>
            <w:shd w:val="clear" w:color="auto" w:fill="9B9B9D"/>
            <w:vAlign w:val="center"/>
          </w:tcPr>
          <w:p w14:paraId="28294628" w14:textId="77777777" w:rsidR="00D84F90" w:rsidRPr="00174AEE" w:rsidRDefault="00D84F90" w:rsidP="00C53695">
            <w:pPr>
              <w:pStyle w:val="BodyText"/>
              <w:spacing w:before="120" w:after="120"/>
              <w:rPr>
                <w:rFonts w:cs="Segoe UI"/>
                <w:b/>
                <w:color w:val="FFFFFF" w:themeColor="background1"/>
              </w:rPr>
            </w:pPr>
            <w:r w:rsidRPr="00174AEE">
              <w:rPr>
                <w:rFonts w:cs="Segoe UI"/>
                <w:b/>
                <w:color w:val="FFFFFF" w:themeColor="background1"/>
              </w:rPr>
              <w:t>Document Number</w:t>
            </w:r>
          </w:p>
        </w:tc>
        <w:tc>
          <w:tcPr>
            <w:tcW w:w="3794" w:type="pct"/>
            <w:shd w:val="clear" w:color="auto" w:fill="auto"/>
            <w:vAlign w:val="center"/>
          </w:tcPr>
          <w:p w14:paraId="52753D87" w14:textId="550EED58" w:rsidR="00D84F90" w:rsidRPr="00174AEE" w:rsidRDefault="00073262" w:rsidP="00C53695">
            <w:pPr>
              <w:rPr>
                <w:rFonts w:ascii="Segoe UI" w:hAnsi="Segoe UI" w:cs="Segoe UI"/>
              </w:rPr>
            </w:pPr>
            <w:r>
              <w:rPr>
                <w:rFonts w:asciiTheme="majorHAnsi" w:hAnsiTheme="majorHAnsi"/>
              </w:rPr>
              <w:t>D17#972348</w:t>
            </w:r>
          </w:p>
        </w:tc>
      </w:tr>
      <w:tr w:rsidR="00D84F90" w:rsidRPr="00174AEE" w14:paraId="76A29595" w14:textId="77777777" w:rsidTr="00C53695">
        <w:trPr>
          <w:cantSplit/>
          <w:trHeight w:val="70"/>
          <w:jc w:val="center"/>
        </w:trPr>
        <w:tc>
          <w:tcPr>
            <w:tcW w:w="1206" w:type="pct"/>
            <w:shd w:val="clear" w:color="auto" w:fill="9B9B9D"/>
            <w:vAlign w:val="center"/>
          </w:tcPr>
          <w:p w14:paraId="3049215E" w14:textId="77777777" w:rsidR="00D84F90" w:rsidRPr="00174AEE" w:rsidRDefault="00D84F90" w:rsidP="00C53695">
            <w:pPr>
              <w:pStyle w:val="BodyText"/>
              <w:spacing w:before="120" w:after="120"/>
              <w:rPr>
                <w:rFonts w:cs="Segoe UI"/>
                <w:b/>
                <w:color w:val="FFFFFF" w:themeColor="background1"/>
              </w:rPr>
            </w:pPr>
            <w:r w:rsidRPr="00174AEE">
              <w:rPr>
                <w:rFonts w:cs="Segoe UI"/>
                <w:b/>
                <w:color w:val="FFFFFF" w:themeColor="background1"/>
              </w:rPr>
              <w:t>Issue Date</w:t>
            </w:r>
          </w:p>
        </w:tc>
        <w:tc>
          <w:tcPr>
            <w:tcW w:w="3794" w:type="pct"/>
            <w:shd w:val="clear" w:color="auto" w:fill="auto"/>
            <w:vAlign w:val="center"/>
          </w:tcPr>
          <w:p w14:paraId="0091DB9C" w14:textId="0C4AF30C" w:rsidR="00D84F90" w:rsidRPr="00174AEE" w:rsidRDefault="00073262" w:rsidP="00C53695">
            <w:pPr>
              <w:rPr>
                <w:rFonts w:ascii="Segoe UI" w:hAnsi="Segoe UI" w:cs="Segoe UI"/>
              </w:rPr>
            </w:pPr>
            <w:r>
              <w:rPr>
                <w:rFonts w:asciiTheme="majorHAnsi" w:hAnsiTheme="majorHAnsi"/>
              </w:rPr>
              <w:t>21/12/2017</w:t>
            </w:r>
          </w:p>
        </w:tc>
      </w:tr>
      <w:tr w:rsidR="00D84F90" w:rsidRPr="00174AEE" w14:paraId="23EAF299" w14:textId="77777777" w:rsidTr="00C53695">
        <w:trPr>
          <w:cantSplit/>
          <w:trHeight w:val="70"/>
          <w:jc w:val="center"/>
        </w:trPr>
        <w:tc>
          <w:tcPr>
            <w:tcW w:w="1206" w:type="pct"/>
            <w:shd w:val="clear" w:color="auto" w:fill="9B9B9D"/>
            <w:vAlign w:val="center"/>
          </w:tcPr>
          <w:p w14:paraId="565171E2" w14:textId="77777777" w:rsidR="00D84F90" w:rsidRPr="00174AEE" w:rsidRDefault="00D84F90" w:rsidP="00C53695">
            <w:pPr>
              <w:pStyle w:val="BodyText"/>
              <w:spacing w:before="120" w:after="120"/>
              <w:rPr>
                <w:rFonts w:cs="Segoe UI"/>
                <w:b/>
                <w:color w:val="FFFFFF" w:themeColor="background1"/>
              </w:rPr>
            </w:pPr>
            <w:r w:rsidRPr="00174AEE">
              <w:rPr>
                <w:rFonts w:cs="Segoe UI"/>
                <w:b/>
                <w:color w:val="FFFFFF" w:themeColor="background1"/>
              </w:rPr>
              <w:t>Review Frequency</w:t>
            </w:r>
          </w:p>
        </w:tc>
        <w:tc>
          <w:tcPr>
            <w:tcW w:w="3794" w:type="pct"/>
            <w:shd w:val="clear" w:color="auto" w:fill="auto"/>
            <w:vAlign w:val="center"/>
          </w:tcPr>
          <w:p w14:paraId="0D8AE11E" w14:textId="03909586" w:rsidR="00D84F90" w:rsidRPr="00174AEE" w:rsidRDefault="00073262" w:rsidP="00C53695">
            <w:pPr>
              <w:rPr>
                <w:rFonts w:ascii="Segoe UI" w:hAnsi="Segoe UI" w:cs="Segoe UI"/>
              </w:rPr>
            </w:pPr>
            <w:r>
              <w:rPr>
                <w:rFonts w:asciiTheme="majorHAnsi" w:hAnsiTheme="majorHAnsi"/>
              </w:rPr>
              <w:t>5 Years</w:t>
            </w:r>
          </w:p>
        </w:tc>
      </w:tr>
    </w:tbl>
    <w:p w14:paraId="0769A1FD" w14:textId="77777777" w:rsidR="00B62068" w:rsidRPr="009675BB" w:rsidRDefault="00B62068" w:rsidP="00B62068">
      <w:pPr>
        <w:jc w:val="both"/>
        <w:rPr>
          <w:rFonts w:asciiTheme="majorHAnsi" w:hAnsiTheme="majorHAnsi" w:cstheme="minorHAnsi"/>
        </w:rPr>
      </w:pPr>
    </w:p>
    <w:p w14:paraId="7A78288B" w14:textId="77777777" w:rsidR="00E96060" w:rsidRPr="009675BB" w:rsidRDefault="00E96060">
      <w:pPr>
        <w:rPr>
          <w:rFonts w:asciiTheme="majorHAnsi" w:hAnsiTheme="majorHAnsi"/>
        </w:rPr>
      </w:pPr>
    </w:p>
    <w:p w14:paraId="6EB86131" w14:textId="76714623" w:rsidR="00E96060" w:rsidRPr="00C53695" w:rsidRDefault="00073262" w:rsidP="00B62068">
      <w:pPr>
        <w:pStyle w:val="Title"/>
        <w:rPr>
          <w:rFonts w:ascii="Segoe UI" w:hAnsi="Segoe UI" w:cs="Segoe UI"/>
        </w:rPr>
      </w:pPr>
      <w:r>
        <w:rPr>
          <w:rFonts w:ascii="Segoe UI" w:hAnsi="Segoe UI" w:cs="Segoe UI"/>
          <w:color w:val="008072"/>
        </w:rPr>
        <w:t>Revision Register</w:t>
      </w: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CellMar>
          <w:top w:w="85" w:type="dxa"/>
          <w:bottom w:w="85" w:type="dxa"/>
        </w:tblCellMar>
        <w:tblLook w:val="0000" w:firstRow="0" w:lastRow="0" w:firstColumn="0" w:lastColumn="0" w:noHBand="0" w:noVBand="0"/>
      </w:tblPr>
      <w:tblGrid>
        <w:gridCol w:w="1106"/>
        <w:gridCol w:w="1767"/>
        <w:gridCol w:w="5542"/>
        <w:gridCol w:w="1207"/>
      </w:tblGrid>
      <w:tr w:rsidR="00E96060" w:rsidRPr="00174AEE" w14:paraId="38AC10AE" w14:textId="77777777" w:rsidTr="00174AEE">
        <w:trPr>
          <w:cantSplit/>
          <w:jc w:val="center"/>
        </w:trPr>
        <w:tc>
          <w:tcPr>
            <w:tcW w:w="575" w:type="pct"/>
            <w:shd w:val="clear" w:color="auto" w:fill="9B9B9D"/>
            <w:vAlign w:val="center"/>
          </w:tcPr>
          <w:p w14:paraId="32758904" w14:textId="77777777" w:rsidR="00E96060" w:rsidRPr="00174AEE" w:rsidRDefault="00E96060" w:rsidP="00F27366">
            <w:pPr>
              <w:pStyle w:val="StyleBodyTextBoldLeft0cmBefore8pt"/>
              <w:rPr>
                <w:rFonts w:ascii="Segoe UI" w:hAnsi="Segoe UI" w:cs="Segoe UI"/>
                <w:sz w:val="22"/>
                <w:szCs w:val="22"/>
              </w:rPr>
            </w:pPr>
            <w:r w:rsidRPr="00174AEE">
              <w:rPr>
                <w:rFonts w:ascii="Segoe UI" w:hAnsi="Segoe UI" w:cs="Segoe UI"/>
                <w:sz w:val="22"/>
                <w:szCs w:val="22"/>
              </w:rPr>
              <w:t>Revision Number</w:t>
            </w:r>
          </w:p>
        </w:tc>
        <w:tc>
          <w:tcPr>
            <w:tcW w:w="918" w:type="pct"/>
            <w:shd w:val="clear" w:color="auto" w:fill="9B9B9D"/>
            <w:vAlign w:val="center"/>
          </w:tcPr>
          <w:p w14:paraId="62162DCD" w14:textId="77777777" w:rsidR="00E96060" w:rsidRPr="00174AEE" w:rsidRDefault="00E96060" w:rsidP="00F27366">
            <w:pPr>
              <w:pStyle w:val="StyleBodyTextBoldLeft0cmBefore8pt"/>
              <w:rPr>
                <w:rFonts w:ascii="Segoe UI" w:hAnsi="Segoe UI" w:cs="Segoe UI"/>
                <w:sz w:val="22"/>
                <w:szCs w:val="22"/>
              </w:rPr>
            </w:pPr>
            <w:r w:rsidRPr="00174AEE">
              <w:rPr>
                <w:rFonts w:ascii="Segoe UI" w:hAnsi="Segoe UI" w:cs="Segoe UI"/>
                <w:sz w:val="22"/>
                <w:szCs w:val="22"/>
              </w:rPr>
              <w:t>Revision Date</w:t>
            </w:r>
          </w:p>
        </w:tc>
        <w:tc>
          <w:tcPr>
            <w:tcW w:w="2880" w:type="pct"/>
            <w:shd w:val="clear" w:color="auto" w:fill="9B9B9D"/>
            <w:vAlign w:val="center"/>
          </w:tcPr>
          <w:p w14:paraId="07E7F907" w14:textId="77777777" w:rsidR="00E96060" w:rsidRPr="00174AEE" w:rsidRDefault="00E96060" w:rsidP="00F27366">
            <w:pPr>
              <w:pStyle w:val="StyleBodyTextBoldLeft0cmBefore8pt"/>
              <w:rPr>
                <w:rFonts w:ascii="Segoe UI" w:hAnsi="Segoe UI" w:cs="Segoe UI"/>
                <w:sz w:val="22"/>
                <w:szCs w:val="22"/>
              </w:rPr>
            </w:pPr>
            <w:r w:rsidRPr="00174AEE">
              <w:rPr>
                <w:rFonts w:ascii="Segoe UI" w:hAnsi="Segoe UI" w:cs="Segoe UI"/>
                <w:sz w:val="22"/>
                <w:szCs w:val="22"/>
              </w:rPr>
              <w:t>Description of Key Changes</w:t>
            </w:r>
          </w:p>
        </w:tc>
        <w:tc>
          <w:tcPr>
            <w:tcW w:w="627" w:type="pct"/>
            <w:shd w:val="clear" w:color="auto" w:fill="9B9B9D"/>
            <w:vAlign w:val="center"/>
          </w:tcPr>
          <w:p w14:paraId="69493611" w14:textId="77777777" w:rsidR="00E96060" w:rsidRPr="00174AEE" w:rsidRDefault="00E96060" w:rsidP="00F27366">
            <w:pPr>
              <w:pStyle w:val="StyleBodyTextBoldLeft0cmBefore8pt"/>
              <w:rPr>
                <w:rFonts w:ascii="Segoe UI" w:hAnsi="Segoe UI" w:cs="Segoe UI"/>
                <w:sz w:val="22"/>
                <w:szCs w:val="22"/>
              </w:rPr>
            </w:pPr>
            <w:r w:rsidRPr="00174AEE">
              <w:rPr>
                <w:rFonts w:ascii="Segoe UI" w:hAnsi="Segoe UI" w:cs="Segoe UI"/>
                <w:sz w:val="22"/>
                <w:szCs w:val="22"/>
              </w:rPr>
              <w:t>Section / Page No.</w:t>
            </w:r>
          </w:p>
        </w:tc>
      </w:tr>
      <w:tr w:rsidR="00B62068" w:rsidRPr="00174AEE" w14:paraId="31C8C7E6" w14:textId="77777777" w:rsidTr="00174AEE">
        <w:trPr>
          <w:cantSplit/>
          <w:jc w:val="center"/>
        </w:trPr>
        <w:tc>
          <w:tcPr>
            <w:tcW w:w="575" w:type="pct"/>
            <w:vAlign w:val="center"/>
          </w:tcPr>
          <w:p w14:paraId="3C08A945" w14:textId="19543D80" w:rsidR="00E96060" w:rsidRPr="00174AEE" w:rsidRDefault="00073262" w:rsidP="0072647A">
            <w:pPr>
              <w:pStyle w:val="BodyText"/>
              <w:jc w:val="center"/>
              <w:rPr>
                <w:rFonts w:cs="Segoe UI"/>
              </w:rPr>
            </w:pPr>
            <w:r>
              <w:rPr>
                <w:rFonts w:asciiTheme="majorHAnsi" w:hAnsiTheme="majorHAnsi"/>
              </w:rPr>
              <w:t>0</w:t>
            </w:r>
          </w:p>
        </w:tc>
        <w:tc>
          <w:tcPr>
            <w:tcW w:w="918" w:type="pct"/>
            <w:vAlign w:val="center"/>
          </w:tcPr>
          <w:p w14:paraId="33528F8A" w14:textId="214264E6" w:rsidR="00E96060" w:rsidRPr="00174AEE" w:rsidRDefault="00073262" w:rsidP="0072647A">
            <w:pPr>
              <w:pStyle w:val="BodyText"/>
              <w:rPr>
                <w:rFonts w:cs="Segoe UI"/>
              </w:rPr>
            </w:pPr>
            <w:r>
              <w:rPr>
                <w:rFonts w:asciiTheme="majorHAnsi" w:hAnsiTheme="majorHAnsi"/>
              </w:rPr>
              <w:t>21/12/2017</w:t>
            </w:r>
          </w:p>
        </w:tc>
        <w:tc>
          <w:tcPr>
            <w:tcW w:w="2880" w:type="pct"/>
            <w:shd w:val="clear" w:color="auto" w:fill="auto"/>
            <w:vAlign w:val="center"/>
          </w:tcPr>
          <w:p w14:paraId="015961F3" w14:textId="09D15938" w:rsidR="00E96060" w:rsidRPr="00174AEE" w:rsidRDefault="00073262" w:rsidP="0072647A">
            <w:pPr>
              <w:rPr>
                <w:rFonts w:ascii="Segoe UI" w:hAnsi="Segoe UI" w:cs="Segoe UI"/>
                <w:szCs w:val="22"/>
              </w:rPr>
            </w:pPr>
            <w:r>
              <w:rPr>
                <w:rFonts w:asciiTheme="majorHAnsi" w:hAnsiTheme="majorHAnsi" w:cstheme="minorHAnsi"/>
                <w:szCs w:val="22"/>
              </w:rPr>
              <w:t>Guideline Issued</w:t>
            </w:r>
          </w:p>
        </w:tc>
        <w:tc>
          <w:tcPr>
            <w:tcW w:w="627" w:type="pct"/>
            <w:shd w:val="clear" w:color="auto" w:fill="auto"/>
            <w:vAlign w:val="center"/>
          </w:tcPr>
          <w:p w14:paraId="5D0F5F52" w14:textId="6065426E" w:rsidR="00E96060" w:rsidRPr="00174AEE" w:rsidRDefault="00073262" w:rsidP="0072647A">
            <w:pPr>
              <w:jc w:val="center"/>
              <w:rPr>
                <w:rFonts w:ascii="Segoe UI" w:hAnsi="Segoe UI" w:cs="Segoe UI"/>
                <w:szCs w:val="22"/>
              </w:rPr>
            </w:pPr>
            <w:r>
              <w:rPr>
                <w:rFonts w:ascii="Segoe UI" w:hAnsi="Segoe UI" w:cs="Segoe UI"/>
                <w:szCs w:val="22"/>
              </w:rPr>
              <w:t>All</w:t>
            </w:r>
          </w:p>
        </w:tc>
      </w:tr>
      <w:tr w:rsidR="00B62068" w:rsidRPr="00174AEE" w14:paraId="54F409C0" w14:textId="77777777" w:rsidTr="001D5BFB">
        <w:trPr>
          <w:cantSplit/>
          <w:jc w:val="center"/>
        </w:trPr>
        <w:tc>
          <w:tcPr>
            <w:tcW w:w="575" w:type="pct"/>
            <w:tcBorders>
              <w:bottom w:val="single" w:sz="4" w:space="0" w:color="9B9B9D"/>
            </w:tcBorders>
            <w:vAlign w:val="center"/>
          </w:tcPr>
          <w:p w14:paraId="7EA99233" w14:textId="4DD57C53" w:rsidR="00E96060" w:rsidRPr="00174AEE" w:rsidRDefault="00073262" w:rsidP="0072647A">
            <w:pPr>
              <w:pStyle w:val="BodyText"/>
              <w:jc w:val="center"/>
              <w:rPr>
                <w:rFonts w:cs="Segoe UI"/>
              </w:rPr>
            </w:pPr>
            <w:r>
              <w:rPr>
                <w:rFonts w:asciiTheme="majorHAnsi" w:hAnsiTheme="majorHAnsi"/>
              </w:rPr>
              <w:t>1</w:t>
            </w:r>
          </w:p>
        </w:tc>
        <w:tc>
          <w:tcPr>
            <w:tcW w:w="918" w:type="pct"/>
            <w:tcBorders>
              <w:bottom w:val="single" w:sz="4" w:space="0" w:color="9B9B9D"/>
            </w:tcBorders>
            <w:vAlign w:val="center"/>
          </w:tcPr>
          <w:p w14:paraId="4A5AB1F4" w14:textId="30FB1688" w:rsidR="00E96060" w:rsidRPr="00174AEE" w:rsidRDefault="00FA7E1F" w:rsidP="0072647A">
            <w:pPr>
              <w:pStyle w:val="BodyText"/>
              <w:rPr>
                <w:rFonts w:cs="Segoe UI"/>
              </w:rPr>
            </w:pPr>
            <w:r>
              <w:rPr>
                <w:rFonts w:cs="Segoe UI"/>
              </w:rPr>
              <w:t>9/08/2021</w:t>
            </w:r>
          </w:p>
        </w:tc>
        <w:tc>
          <w:tcPr>
            <w:tcW w:w="2880" w:type="pct"/>
            <w:tcBorders>
              <w:bottom w:val="single" w:sz="4" w:space="0" w:color="9B9B9D"/>
            </w:tcBorders>
            <w:shd w:val="clear" w:color="auto" w:fill="auto"/>
          </w:tcPr>
          <w:p w14:paraId="45EC1006" w14:textId="31FDE33A" w:rsidR="00E96060" w:rsidRDefault="00073262" w:rsidP="00073262">
            <w:pPr>
              <w:spacing w:after="60"/>
              <w:rPr>
                <w:rFonts w:asciiTheme="majorHAnsi" w:hAnsiTheme="majorHAnsi" w:cstheme="minorHAnsi"/>
                <w:szCs w:val="22"/>
              </w:rPr>
            </w:pPr>
            <w:r>
              <w:rPr>
                <w:rFonts w:asciiTheme="majorHAnsi" w:hAnsiTheme="majorHAnsi" w:cstheme="minorHAnsi"/>
                <w:szCs w:val="22"/>
              </w:rPr>
              <w:t>Document template updated.</w:t>
            </w:r>
          </w:p>
          <w:p w14:paraId="7402F026" w14:textId="2E9C16F9" w:rsidR="003204ED" w:rsidRDefault="003204ED" w:rsidP="00073262">
            <w:pPr>
              <w:spacing w:after="60"/>
              <w:rPr>
                <w:rFonts w:asciiTheme="majorHAnsi" w:hAnsiTheme="majorHAnsi" w:cstheme="minorHAnsi"/>
                <w:szCs w:val="22"/>
              </w:rPr>
            </w:pPr>
            <w:bookmarkStart w:id="0" w:name="_Hlk79159417"/>
            <w:r>
              <w:rPr>
                <w:rFonts w:asciiTheme="majorHAnsi" w:hAnsiTheme="majorHAnsi" w:cstheme="minorHAnsi"/>
                <w:szCs w:val="22"/>
              </w:rPr>
              <w:t>Figures 1, 2 and 3 updated.</w:t>
            </w:r>
          </w:p>
          <w:p w14:paraId="1469A832" w14:textId="4DD2FB42" w:rsidR="003204ED" w:rsidRPr="003204ED" w:rsidRDefault="00073262" w:rsidP="00073262">
            <w:pPr>
              <w:spacing w:after="60"/>
              <w:rPr>
                <w:rFonts w:asciiTheme="majorHAnsi" w:hAnsiTheme="majorHAnsi" w:cstheme="minorHAnsi"/>
                <w:szCs w:val="22"/>
              </w:rPr>
            </w:pPr>
            <w:r>
              <w:rPr>
                <w:rFonts w:asciiTheme="majorHAnsi" w:hAnsiTheme="majorHAnsi" w:cstheme="minorHAnsi"/>
                <w:szCs w:val="22"/>
              </w:rPr>
              <w:t xml:space="preserve">Driver eye height amended to 1.10 m and </w:t>
            </w:r>
            <w:r w:rsidR="005A20D1">
              <w:rPr>
                <w:rFonts w:asciiTheme="majorHAnsi" w:hAnsiTheme="majorHAnsi" w:cstheme="minorHAnsi"/>
                <w:szCs w:val="22"/>
              </w:rPr>
              <w:t xml:space="preserve">300 m </w:t>
            </w:r>
            <w:r w:rsidR="00D44857">
              <w:rPr>
                <w:rFonts w:asciiTheme="majorHAnsi" w:hAnsiTheme="majorHAnsi" w:cstheme="minorHAnsi"/>
                <w:szCs w:val="22"/>
              </w:rPr>
              <w:t xml:space="preserve">barrier line requirement for road train routes added to </w:t>
            </w:r>
            <w:r>
              <w:rPr>
                <w:rFonts w:asciiTheme="majorHAnsi" w:hAnsiTheme="majorHAnsi" w:cstheme="minorHAnsi"/>
                <w:szCs w:val="22"/>
              </w:rPr>
              <w:t>Table 1</w:t>
            </w:r>
            <w:r w:rsidR="00C2332F">
              <w:rPr>
                <w:rFonts w:asciiTheme="majorHAnsi" w:hAnsiTheme="majorHAnsi" w:cstheme="minorHAnsi"/>
                <w:szCs w:val="22"/>
              </w:rPr>
              <w:t>.</w:t>
            </w:r>
            <w:bookmarkEnd w:id="0"/>
          </w:p>
        </w:tc>
        <w:tc>
          <w:tcPr>
            <w:tcW w:w="627" w:type="pct"/>
            <w:tcBorders>
              <w:bottom w:val="single" w:sz="4" w:space="0" w:color="9B9B9D"/>
            </w:tcBorders>
            <w:shd w:val="clear" w:color="auto" w:fill="auto"/>
          </w:tcPr>
          <w:p w14:paraId="35718974" w14:textId="02FEEDDE" w:rsidR="00E96060" w:rsidRDefault="00E96060" w:rsidP="00073262">
            <w:pPr>
              <w:spacing w:after="60"/>
              <w:rPr>
                <w:rFonts w:asciiTheme="minorHAnsi" w:hAnsiTheme="minorHAnsi" w:cstheme="minorHAnsi"/>
                <w:szCs w:val="22"/>
              </w:rPr>
            </w:pPr>
          </w:p>
          <w:p w14:paraId="08F809C9" w14:textId="77777777" w:rsidR="003204ED" w:rsidRPr="00073262" w:rsidRDefault="003204ED" w:rsidP="00073262">
            <w:pPr>
              <w:spacing w:after="60"/>
              <w:rPr>
                <w:rFonts w:asciiTheme="minorHAnsi" w:hAnsiTheme="minorHAnsi" w:cstheme="minorHAnsi"/>
                <w:szCs w:val="22"/>
              </w:rPr>
            </w:pPr>
          </w:p>
          <w:p w14:paraId="62D8020D" w14:textId="77777777" w:rsidR="00073262" w:rsidRDefault="00073262" w:rsidP="00073262">
            <w:pPr>
              <w:jc w:val="center"/>
              <w:rPr>
                <w:rFonts w:asciiTheme="majorHAnsi" w:hAnsiTheme="majorHAnsi" w:cstheme="minorHAnsi"/>
                <w:szCs w:val="22"/>
              </w:rPr>
            </w:pPr>
            <w:r>
              <w:rPr>
                <w:rFonts w:asciiTheme="majorHAnsi" w:hAnsiTheme="majorHAnsi" w:cstheme="minorHAnsi"/>
                <w:szCs w:val="22"/>
              </w:rPr>
              <w:t>3.2</w:t>
            </w:r>
          </w:p>
          <w:p w14:paraId="13D3916E" w14:textId="77777777" w:rsidR="00073262" w:rsidRDefault="00073262" w:rsidP="00073262">
            <w:pPr>
              <w:jc w:val="center"/>
              <w:rPr>
                <w:rFonts w:asciiTheme="majorHAnsi" w:hAnsiTheme="majorHAnsi" w:cstheme="minorHAnsi"/>
                <w:szCs w:val="22"/>
              </w:rPr>
            </w:pPr>
            <w:r>
              <w:rPr>
                <w:rFonts w:asciiTheme="majorHAnsi" w:hAnsiTheme="majorHAnsi" w:cstheme="minorHAnsi"/>
                <w:szCs w:val="22"/>
              </w:rPr>
              <w:t>Table 1</w:t>
            </w:r>
          </w:p>
          <w:p w14:paraId="367EE13C" w14:textId="77777777" w:rsidR="00073262" w:rsidRDefault="00073262" w:rsidP="00073262">
            <w:pPr>
              <w:jc w:val="center"/>
              <w:rPr>
                <w:rFonts w:asciiTheme="majorHAnsi" w:hAnsiTheme="majorHAnsi" w:cstheme="minorHAnsi"/>
                <w:szCs w:val="22"/>
              </w:rPr>
            </w:pPr>
            <w:r>
              <w:rPr>
                <w:rFonts w:asciiTheme="majorHAnsi" w:hAnsiTheme="majorHAnsi" w:cstheme="minorHAnsi"/>
                <w:szCs w:val="22"/>
              </w:rPr>
              <w:t>3.6.1</w:t>
            </w:r>
          </w:p>
          <w:p w14:paraId="346655BD" w14:textId="3C937E15" w:rsidR="00073262" w:rsidRPr="00174AEE" w:rsidRDefault="00073262" w:rsidP="001D5BFB">
            <w:pPr>
              <w:jc w:val="center"/>
              <w:rPr>
                <w:rFonts w:ascii="Segoe UI" w:hAnsi="Segoe UI" w:cs="Segoe UI"/>
                <w:szCs w:val="22"/>
              </w:rPr>
            </w:pPr>
            <w:r>
              <w:rPr>
                <w:rFonts w:asciiTheme="majorHAnsi" w:hAnsiTheme="majorHAnsi" w:cstheme="minorHAnsi"/>
                <w:szCs w:val="22"/>
              </w:rPr>
              <w:t>3.6.2</w:t>
            </w:r>
          </w:p>
        </w:tc>
      </w:tr>
      <w:tr w:rsidR="00B62068" w:rsidRPr="00174AEE" w14:paraId="463D632F" w14:textId="77777777" w:rsidTr="001D5BFB">
        <w:trPr>
          <w:cantSplit/>
          <w:jc w:val="center"/>
        </w:trPr>
        <w:tc>
          <w:tcPr>
            <w:tcW w:w="575" w:type="pct"/>
            <w:tcBorders>
              <w:top w:val="single" w:sz="4" w:space="0" w:color="9B9B9D"/>
            </w:tcBorders>
            <w:vAlign w:val="center"/>
          </w:tcPr>
          <w:p w14:paraId="3126FFA4" w14:textId="77777777" w:rsidR="00E96060" w:rsidRPr="00174AEE" w:rsidRDefault="00E96060" w:rsidP="0072647A">
            <w:pPr>
              <w:pStyle w:val="BodyText"/>
              <w:jc w:val="center"/>
              <w:rPr>
                <w:rFonts w:cs="Segoe UI"/>
              </w:rPr>
            </w:pPr>
          </w:p>
        </w:tc>
        <w:tc>
          <w:tcPr>
            <w:tcW w:w="918" w:type="pct"/>
            <w:tcBorders>
              <w:top w:val="single" w:sz="4" w:space="0" w:color="9B9B9D"/>
            </w:tcBorders>
            <w:vAlign w:val="center"/>
          </w:tcPr>
          <w:p w14:paraId="4029F7D7" w14:textId="77777777" w:rsidR="00E96060" w:rsidRPr="00174AEE" w:rsidRDefault="00E96060" w:rsidP="0072647A">
            <w:pPr>
              <w:pStyle w:val="BodyText"/>
              <w:rPr>
                <w:rFonts w:cs="Segoe UI"/>
              </w:rPr>
            </w:pPr>
          </w:p>
        </w:tc>
        <w:tc>
          <w:tcPr>
            <w:tcW w:w="2880" w:type="pct"/>
            <w:tcBorders>
              <w:top w:val="single" w:sz="4" w:space="0" w:color="9B9B9D"/>
            </w:tcBorders>
            <w:shd w:val="clear" w:color="auto" w:fill="auto"/>
            <w:vAlign w:val="center"/>
          </w:tcPr>
          <w:p w14:paraId="2515D4F7" w14:textId="5F9E1D62" w:rsidR="00E96060" w:rsidRPr="00174AEE" w:rsidRDefault="00E96060" w:rsidP="0072647A">
            <w:pPr>
              <w:rPr>
                <w:rFonts w:ascii="Segoe UI" w:hAnsi="Segoe UI" w:cs="Segoe UI"/>
                <w:szCs w:val="22"/>
              </w:rPr>
            </w:pPr>
          </w:p>
        </w:tc>
        <w:tc>
          <w:tcPr>
            <w:tcW w:w="627" w:type="pct"/>
            <w:tcBorders>
              <w:top w:val="single" w:sz="4" w:space="0" w:color="9B9B9D"/>
            </w:tcBorders>
            <w:shd w:val="clear" w:color="auto" w:fill="auto"/>
            <w:vAlign w:val="center"/>
          </w:tcPr>
          <w:p w14:paraId="5197C3BF" w14:textId="1E696549" w:rsidR="00E96060" w:rsidRPr="00174AEE" w:rsidRDefault="00E96060" w:rsidP="00073262">
            <w:pPr>
              <w:jc w:val="center"/>
              <w:rPr>
                <w:rFonts w:ascii="Segoe UI" w:hAnsi="Segoe UI" w:cs="Segoe UI"/>
                <w:szCs w:val="22"/>
              </w:rPr>
            </w:pPr>
          </w:p>
        </w:tc>
      </w:tr>
      <w:tr w:rsidR="00073262" w:rsidRPr="00174AEE" w14:paraId="12F26B33" w14:textId="77777777" w:rsidTr="00174AEE">
        <w:trPr>
          <w:cantSplit/>
          <w:jc w:val="center"/>
        </w:trPr>
        <w:tc>
          <w:tcPr>
            <w:tcW w:w="575" w:type="pct"/>
            <w:vAlign w:val="center"/>
          </w:tcPr>
          <w:p w14:paraId="6F5254E8" w14:textId="77777777" w:rsidR="00073262" w:rsidRPr="00174AEE" w:rsidRDefault="00073262" w:rsidP="0072647A">
            <w:pPr>
              <w:pStyle w:val="BodyText"/>
              <w:jc w:val="center"/>
              <w:rPr>
                <w:rFonts w:cs="Segoe UI"/>
              </w:rPr>
            </w:pPr>
          </w:p>
        </w:tc>
        <w:tc>
          <w:tcPr>
            <w:tcW w:w="918" w:type="pct"/>
            <w:vAlign w:val="center"/>
          </w:tcPr>
          <w:p w14:paraId="449046AF" w14:textId="77777777" w:rsidR="00073262" w:rsidRPr="00174AEE" w:rsidRDefault="00073262" w:rsidP="0072647A">
            <w:pPr>
              <w:pStyle w:val="BodyText"/>
              <w:rPr>
                <w:rFonts w:cs="Segoe UI"/>
              </w:rPr>
            </w:pPr>
          </w:p>
        </w:tc>
        <w:tc>
          <w:tcPr>
            <w:tcW w:w="2880" w:type="pct"/>
            <w:shd w:val="clear" w:color="auto" w:fill="auto"/>
            <w:vAlign w:val="center"/>
          </w:tcPr>
          <w:p w14:paraId="6DF491E5" w14:textId="77777777" w:rsidR="00073262" w:rsidRPr="00174AEE" w:rsidRDefault="00073262" w:rsidP="0072647A">
            <w:pPr>
              <w:rPr>
                <w:rFonts w:ascii="Segoe UI" w:hAnsi="Segoe UI" w:cs="Segoe UI"/>
                <w:szCs w:val="22"/>
              </w:rPr>
            </w:pPr>
          </w:p>
        </w:tc>
        <w:tc>
          <w:tcPr>
            <w:tcW w:w="627" w:type="pct"/>
            <w:shd w:val="clear" w:color="auto" w:fill="auto"/>
            <w:vAlign w:val="center"/>
          </w:tcPr>
          <w:p w14:paraId="5A8DF4BA" w14:textId="77777777" w:rsidR="00073262" w:rsidRPr="00174AEE" w:rsidRDefault="00073262" w:rsidP="0072647A">
            <w:pPr>
              <w:jc w:val="center"/>
              <w:rPr>
                <w:rFonts w:ascii="Segoe UI" w:hAnsi="Segoe UI" w:cs="Segoe UI"/>
                <w:szCs w:val="22"/>
              </w:rPr>
            </w:pPr>
          </w:p>
        </w:tc>
      </w:tr>
      <w:tr w:rsidR="00073262" w:rsidRPr="00174AEE" w14:paraId="73685174" w14:textId="77777777" w:rsidTr="00174AEE">
        <w:trPr>
          <w:cantSplit/>
          <w:jc w:val="center"/>
        </w:trPr>
        <w:tc>
          <w:tcPr>
            <w:tcW w:w="575" w:type="pct"/>
            <w:vAlign w:val="center"/>
          </w:tcPr>
          <w:p w14:paraId="606548C0" w14:textId="77777777" w:rsidR="00073262" w:rsidRPr="00174AEE" w:rsidRDefault="00073262" w:rsidP="0072647A">
            <w:pPr>
              <w:pStyle w:val="BodyText"/>
              <w:jc w:val="center"/>
              <w:rPr>
                <w:rFonts w:cs="Segoe UI"/>
              </w:rPr>
            </w:pPr>
          </w:p>
        </w:tc>
        <w:tc>
          <w:tcPr>
            <w:tcW w:w="918" w:type="pct"/>
            <w:vAlign w:val="center"/>
          </w:tcPr>
          <w:p w14:paraId="28A4CA83" w14:textId="77777777" w:rsidR="00073262" w:rsidRPr="00174AEE" w:rsidRDefault="00073262" w:rsidP="0072647A">
            <w:pPr>
              <w:pStyle w:val="BodyText"/>
              <w:rPr>
                <w:rFonts w:cs="Segoe UI"/>
              </w:rPr>
            </w:pPr>
          </w:p>
        </w:tc>
        <w:tc>
          <w:tcPr>
            <w:tcW w:w="2880" w:type="pct"/>
            <w:shd w:val="clear" w:color="auto" w:fill="auto"/>
            <w:vAlign w:val="center"/>
          </w:tcPr>
          <w:p w14:paraId="54F9D87C" w14:textId="77777777" w:rsidR="00073262" w:rsidRPr="00174AEE" w:rsidRDefault="00073262" w:rsidP="0072647A">
            <w:pPr>
              <w:rPr>
                <w:rFonts w:ascii="Segoe UI" w:hAnsi="Segoe UI" w:cs="Segoe UI"/>
                <w:szCs w:val="22"/>
              </w:rPr>
            </w:pPr>
          </w:p>
        </w:tc>
        <w:tc>
          <w:tcPr>
            <w:tcW w:w="627" w:type="pct"/>
            <w:shd w:val="clear" w:color="auto" w:fill="auto"/>
            <w:vAlign w:val="center"/>
          </w:tcPr>
          <w:p w14:paraId="0FF2DF2C" w14:textId="77777777" w:rsidR="00073262" w:rsidRPr="00174AEE" w:rsidRDefault="00073262" w:rsidP="0072647A">
            <w:pPr>
              <w:jc w:val="center"/>
              <w:rPr>
                <w:rFonts w:ascii="Segoe UI" w:hAnsi="Segoe UI" w:cs="Segoe UI"/>
                <w:szCs w:val="22"/>
              </w:rPr>
            </w:pPr>
          </w:p>
        </w:tc>
      </w:tr>
      <w:tr w:rsidR="00073262" w:rsidRPr="00174AEE" w14:paraId="3B8247C6" w14:textId="77777777" w:rsidTr="00174AEE">
        <w:trPr>
          <w:cantSplit/>
          <w:jc w:val="center"/>
        </w:trPr>
        <w:tc>
          <w:tcPr>
            <w:tcW w:w="575" w:type="pct"/>
            <w:vAlign w:val="center"/>
          </w:tcPr>
          <w:p w14:paraId="5F92FBA4" w14:textId="77777777" w:rsidR="00073262" w:rsidRPr="00174AEE" w:rsidRDefault="00073262" w:rsidP="0072647A">
            <w:pPr>
              <w:pStyle w:val="BodyText"/>
              <w:jc w:val="center"/>
              <w:rPr>
                <w:rFonts w:cs="Segoe UI"/>
              </w:rPr>
            </w:pPr>
          </w:p>
        </w:tc>
        <w:tc>
          <w:tcPr>
            <w:tcW w:w="918" w:type="pct"/>
            <w:vAlign w:val="center"/>
          </w:tcPr>
          <w:p w14:paraId="24CC9EAB" w14:textId="77777777" w:rsidR="00073262" w:rsidRPr="00174AEE" w:rsidRDefault="00073262" w:rsidP="0072647A">
            <w:pPr>
              <w:pStyle w:val="BodyText"/>
              <w:rPr>
                <w:rFonts w:cs="Segoe UI"/>
              </w:rPr>
            </w:pPr>
          </w:p>
        </w:tc>
        <w:tc>
          <w:tcPr>
            <w:tcW w:w="2880" w:type="pct"/>
            <w:shd w:val="clear" w:color="auto" w:fill="auto"/>
            <w:vAlign w:val="center"/>
          </w:tcPr>
          <w:p w14:paraId="58EFC2A9" w14:textId="77777777" w:rsidR="00073262" w:rsidRPr="00174AEE" w:rsidRDefault="00073262" w:rsidP="0072647A">
            <w:pPr>
              <w:rPr>
                <w:rFonts w:ascii="Segoe UI" w:hAnsi="Segoe UI" w:cs="Segoe UI"/>
                <w:szCs w:val="22"/>
              </w:rPr>
            </w:pPr>
          </w:p>
        </w:tc>
        <w:tc>
          <w:tcPr>
            <w:tcW w:w="627" w:type="pct"/>
            <w:shd w:val="clear" w:color="auto" w:fill="auto"/>
            <w:vAlign w:val="center"/>
          </w:tcPr>
          <w:p w14:paraId="010BC49C" w14:textId="77777777" w:rsidR="00073262" w:rsidRPr="00174AEE" w:rsidRDefault="00073262" w:rsidP="0072647A">
            <w:pPr>
              <w:jc w:val="center"/>
              <w:rPr>
                <w:rFonts w:ascii="Segoe UI" w:hAnsi="Segoe UI" w:cs="Segoe UI"/>
                <w:szCs w:val="22"/>
              </w:rPr>
            </w:pPr>
          </w:p>
        </w:tc>
      </w:tr>
      <w:tr w:rsidR="00B62068" w:rsidRPr="00174AEE" w14:paraId="3985F208" w14:textId="77777777" w:rsidTr="00174AEE">
        <w:trPr>
          <w:cantSplit/>
          <w:jc w:val="center"/>
        </w:trPr>
        <w:tc>
          <w:tcPr>
            <w:tcW w:w="575" w:type="pct"/>
            <w:vAlign w:val="center"/>
          </w:tcPr>
          <w:p w14:paraId="3C12D206" w14:textId="77777777" w:rsidR="00E96060" w:rsidRPr="00174AEE" w:rsidRDefault="00E96060" w:rsidP="0072647A">
            <w:pPr>
              <w:pStyle w:val="BodyText"/>
              <w:jc w:val="center"/>
              <w:rPr>
                <w:rFonts w:cs="Segoe UI"/>
              </w:rPr>
            </w:pPr>
          </w:p>
        </w:tc>
        <w:tc>
          <w:tcPr>
            <w:tcW w:w="918" w:type="pct"/>
            <w:vAlign w:val="center"/>
          </w:tcPr>
          <w:p w14:paraId="391002C0" w14:textId="77777777" w:rsidR="00E96060" w:rsidRPr="00174AEE" w:rsidRDefault="00E96060" w:rsidP="0072647A">
            <w:pPr>
              <w:pStyle w:val="BodyText"/>
              <w:rPr>
                <w:rFonts w:cs="Segoe UI"/>
              </w:rPr>
            </w:pPr>
          </w:p>
        </w:tc>
        <w:tc>
          <w:tcPr>
            <w:tcW w:w="2880" w:type="pct"/>
            <w:shd w:val="clear" w:color="auto" w:fill="auto"/>
            <w:vAlign w:val="center"/>
          </w:tcPr>
          <w:p w14:paraId="36466009" w14:textId="77777777" w:rsidR="00E96060" w:rsidRPr="00174AEE" w:rsidRDefault="00E96060" w:rsidP="0072647A">
            <w:pPr>
              <w:rPr>
                <w:rFonts w:ascii="Segoe UI" w:hAnsi="Segoe UI" w:cs="Segoe UI"/>
                <w:szCs w:val="22"/>
              </w:rPr>
            </w:pPr>
          </w:p>
        </w:tc>
        <w:tc>
          <w:tcPr>
            <w:tcW w:w="627" w:type="pct"/>
            <w:shd w:val="clear" w:color="auto" w:fill="auto"/>
            <w:vAlign w:val="center"/>
          </w:tcPr>
          <w:p w14:paraId="44DEFC68" w14:textId="77777777" w:rsidR="00E96060" w:rsidRPr="00174AEE" w:rsidRDefault="00E96060" w:rsidP="0072647A">
            <w:pPr>
              <w:jc w:val="center"/>
              <w:rPr>
                <w:rFonts w:ascii="Segoe UI" w:hAnsi="Segoe UI" w:cs="Segoe UI"/>
                <w:szCs w:val="22"/>
              </w:rPr>
            </w:pPr>
          </w:p>
        </w:tc>
      </w:tr>
    </w:tbl>
    <w:p w14:paraId="62A2E4FC" w14:textId="77777777" w:rsidR="007F71DE" w:rsidRPr="009675BB" w:rsidRDefault="007F71DE">
      <w:pPr>
        <w:rPr>
          <w:rFonts w:asciiTheme="majorHAnsi" w:hAnsiTheme="majorHAnsi"/>
        </w:rPr>
      </w:pPr>
    </w:p>
    <w:p w14:paraId="1E378DB6" w14:textId="77777777" w:rsidR="00EF1A9D" w:rsidRPr="009675BB" w:rsidRDefault="00EF1A9D">
      <w:pPr>
        <w:rPr>
          <w:rFonts w:asciiTheme="majorHAnsi" w:hAnsiTheme="majorHAnsi"/>
        </w:rPr>
      </w:pPr>
      <w:r w:rsidRPr="009675BB">
        <w:rPr>
          <w:rFonts w:asciiTheme="majorHAnsi" w:hAnsiTheme="majorHAnsi"/>
        </w:rPr>
        <w:br w:type="page"/>
      </w:r>
    </w:p>
    <w:p w14:paraId="544443C0" w14:textId="77777777" w:rsidR="0025755F" w:rsidRPr="009675BB" w:rsidRDefault="00CB4A25" w:rsidP="0086551B">
      <w:pPr>
        <w:pStyle w:val="Heading1"/>
      </w:pPr>
      <w:bookmarkStart w:id="1" w:name="_Toc79573405"/>
      <w:r>
        <w:lastRenderedPageBreak/>
        <w:t>PURPOSE</w:t>
      </w:r>
      <w:bookmarkEnd w:id="1"/>
    </w:p>
    <w:p w14:paraId="0994B702" w14:textId="58D5FFC5" w:rsidR="00496F6B" w:rsidRPr="009675BB" w:rsidRDefault="00073262" w:rsidP="00856233">
      <w:pPr>
        <w:pStyle w:val="BodyText"/>
        <w:spacing w:after="240"/>
        <w:rPr>
          <w:rFonts w:asciiTheme="majorHAnsi" w:hAnsiTheme="majorHAnsi"/>
        </w:rPr>
      </w:pPr>
      <w:r w:rsidRPr="00073262">
        <w:rPr>
          <w:rFonts w:asciiTheme="minorHAnsi" w:hAnsiTheme="minorHAnsi" w:cstheme="minorHAnsi"/>
        </w:rPr>
        <w:t>This guideline describes principles, requirements and procedures for assessing horizontal and vertical curves to install longitudinal barrier markings to prohibit overtaking.</w:t>
      </w:r>
    </w:p>
    <w:p w14:paraId="293D6C4B" w14:textId="2E30A2C8" w:rsidR="00496F6B" w:rsidRPr="009675BB" w:rsidRDefault="00073262" w:rsidP="00856233">
      <w:pPr>
        <w:pStyle w:val="Heading1"/>
        <w:spacing w:before="0"/>
      </w:pPr>
      <w:bookmarkStart w:id="2" w:name="_Toc79573406"/>
      <w:r>
        <w:t>application</w:t>
      </w:r>
      <w:bookmarkEnd w:id="2"/>
    </w:p>
    <w:p w14:paraId="182AEB45" w14:textId="79447527" w:rsidR="000C45FC" w:rsidRPr="009675BB" w:rsidRDefault="00073262" w:rsidP="000C45FC">
      <w:pPr>
        <w:pStyle w:val="Heading2"/>
        <w:rPr>
          <w:rFonts w:asciiTheme="majorHAnsi" w:hAnsiTheme="majorHAnsi"/>
        </w:rPr>
      </w:pPr>
      <w:bookmarkStart w:id="3" w:name="_Toc79573407"/>
      <w:r>
        <w:rPr>
          <w:rFonts w:asciiTheme="majorHAnsi" w:hAnsiTheme="majorHAnsi"/>
        </w:rPr>
        <w:t>Definitions</w:t>
      </w:r>
      <w:bookmarkEnd w:id="3"/>
    </w:p>
    <w:p w14:paraId="3A86C31F" w14:textId="2CB86AE9" w:rsidR="00073262" w:rsidRPr="00073262" w:rsidRDefault="00073262" w:rsidP="00073262">
      <w:pPr>
        <w:pStyle w:val="BodyText"/>
        <w:spacing w:after="120"/>
        <w:rPr>
          <w:rFonts w:asciiTheme="minorHAnsi" w:hAnsiTheme="minorHAnsi" w:cstheme="minorHAnsi"/>
        </w:rPr>
      </w:pPr>
      <w:r w:rsidRPr="00073262">
        <w:rPr>
          <w:rFonts w:asciiTheme="minorHAnsi" w:hAnsiTheme="minorHAnsi" w:cstheme="minorHAnsi"/>
        </w:rPr>
        <w:t xml:space="preserve">The definitions provided below are for terms not contained in or have a different meaning for the Guideline to the definitions given in Main Roads </w:t>
      </w:r>
      <w:hyperlink r:id="rId10" w:history="1">
        <w:r w:rsidRPr="00073262">
          <w:rPr>
            <w:rStyle w:val="Hyperlink"/>
            <w:rFonts w:asciiTheme="minorHAnsi" w:hAnsiTheme="minorHAnsi" w:cstheme="minorHAnsi"/>
            <w:color w:val="0000FF"/>
          </w:rPr>
          <w:t>Glossary of Terms</w:t>
        </w:r>
      </w:hyperlink>
      <w:r w:rsidRPr="00073262">
        <w:rPr>
          <w:rFonts w:asciiTheme="minorHAnsi" w:hAnsiTheme="minorHAnsi" w:cstheme="minorHAnsi"/>
        </w:rPr>
        <w:t>.</w:t>
      </w:r>
    </w:p>
    <w:tbl>
      <w:tblPr>
        <w:tblW w:w="5000"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CellMar>
          <w:top w:w="57" w:type="dxa"/>
          <w:bottom w:w="57" w:type="dxa"/>
        </w:tblCellMar>
        <w:tblLook w:val="01E0" w:firstRow="1" w:lastRow="1" w:firstColumn="1" w:lastColumn="1" w:noHBand="0" w:noVBand="0"/>
      </w:tblPr>
      <w:tblGrid>
        <w:gridCol w:w="2566"/>
        <w:gridCol w:w="7056"/>
      </w:tblGrid>
      <w:tr w:rsidR="00073262" w:rsidRPr="0086551B" w14:paraId="3370900B" w14:textId="77777777" w:rsidTr="00140760">
        <w:trPr>
          <w:tblHeader/>
          <w:jc w:val="center"/>
        </w:trPr>
        <w:tc>
          <w:tcPr>
            <w:tcW w:w="2617" w:type="dxa"/>
            <w:shd w:val="clear" w:color="auto" w:fill="9B9B9D"/>
            <w:vAlign w:val="center"/>
          </w:tcPr>
          <w:p w14:paraId="5EF84265" w14:textId="77777777" w:rsidR="00073262" w:rsidRPr="0086551B" w:rsidRDefault="00073262" w:rsidP="00140760">
            <w:pPr>
              <w:pStyle w:val="NoSpacing"/>
              <w:spacing w:before="80" w:after="80"/>
              <w:rPr>
                <w:rFonts w:ascii="Helvetica" w:hAnsi="Helvetica" w:cs="Arial"/>
                <w:b/>
                <w:color w:val="FFFFFF"/>
                <w:sz w:val="22"/>
                <w:szCs w:val="22"/>
              </w:rPr>
            </w:pPr>
            <w:r>
              <w:rPr>
                <w:rFonts w:ascii="Helvetica" w:hAnsi="Helvetica" w:cs="Arial"/>
                <w:b/>
                <w:color w:val="FFFFFF"/>
                <w:sz w:val="22"/>
                <w:szCs w:val="22"/>
              </w:rPr>
              <w:t>Term</w:t>
            </w:r>
          </w:p>
        </w:tc>
        <w:tc>
          <w:tcPr>
            <w:tcW w:w="7231" w:type="dxa"/>
            <w:shd w:val="clear" w:color="auto" w:fill="9B9B9D"/>
            <w:vAlign w:val="center"/>
          </w:tcPr>
          <w:p w14:paraId="7517F720" w14:textId="77777777" w:rsidR="00073262" w:rsidRPr="0086551B" w:rsidRDefault="00073262" w:rsidP="00140760">
            <w:pPr>
              <w:pStyle w:val="NoSpacing"/>
              <w:spacing w:before="80" w:after="80"/>
              <w:rPr>
                <w:rFonts w:ascii="Helvetica" w:hAnsi="Helvetica" w:cs="Arial"/>
                <w:b/>
                <w:color w:val="FFFFFF"/>
                <w:sz w:val="22"/>
                <w:szCs w:val="22"/>
              </w:rPr>
            </w:pPr>
            <w:r>
              <w:rPr>
                <w:rFonts w:ascii="Helvetica" w:hAnsi="Helvetica" w:cs="Arial"/>
                <w:b/>
                <w:color w:val="FFFFFF"/>
                <w:sz w:val="22"/>
                <w:szCs w:val="22"/>
              </w:rPr>
              <w:t>Definition</w:t>
            </w:r>
          </w:p>
        </w:tc>
      </w:tr>
      <w:tr w:rsidR="00073262" w:rsidRPr="001176FA" w14:paraId="43A8DA77" w14:textId="77777777" w:rsidTr="00140760">
        <w:trPr>
          <w:jc w:val="center"/>
        </w:trPr>
        <w:tc>
          <w:tcPr>
            <w:tcW w:w="2617" w:type="dxa"/>
            <w:shd w:val="clear" w:color="auto" w:fill="auto"/>
            <w:vAlign w:val="center"/>
          </w:tcPr>
          <w:p w14:paraId="0052D4EF" w14:textId="77777777" w:rsidR="00073262" w:rsidRPr="001176FA" w:rsidRDefault="00073262" w:rsidP="00140760">
            <w:pPr>
              <w:spacing w:before="30" w:after="30"/>
              <w:rPr>
                <w:rFonts w:cs="Arial"/>
                <w:b/>
              </w:rPr>
            </w:pPr>
            <w:r w:rsidRPr="001176FA">
              <w:rPr>
                <w:rFonts w:cs="Arial"/>
                <w:b/>
              </w:rPr>
              <w:t>Main Roads</w:t>
            </w:r>
          </w:p>
        </w:tc>
        <w:tc>
          <w:tcPr>
            <w:tcW w:w="7231" w:type="dxa"/>
            <w:shd w:val="clear" w:color="auto" w:fill="auto"/>
            <w:vAlign w:val="center"/>
          </w:tcPr>
          <w:p w14:paraId="04BF8DA0" w14:textId="77777777" w:rsidR="00073262" w:rsidRPr="001176FA" w:rsidRDefault="00073262" w:rsidP="00140760">
            <w:pPr>
              <w:spacing w:before="30" w:after="30"/>
            </w:pPr>
            <w:r w:rsidRPr="001176FA">
              <w:t>Main Roads Western Australia</w:t>
            </w:r>
          </w:p>
        </w:tc>
      </w:tr>
      <w:tr w:rsidR="00073262" w:rsidRPr="0086551B" w14:paraId="6F68C4DA" w14:textId="77777777" w:rsidTr="00140760">
        <w:trPr>
          <w:jc w:val="center"/>
        </w:trPr>
        <w:tc>
          <w:tcPr>
            <w:tcW w:w="2617" w:type="dxa"/>
            <w:shd w:val="clear" w:color="auto" w:fill="auto"/>
            <w:vAlign w:val="center"/>
          </w:tcPr>
          <w:p w14:paraId="3FD1D6F1" w14:textId="77777777" w:rsidR="00073262" w:rsidRPr="003C14D6" w:rsidRDefault="00073262" w:rsidP="00140760">
            <w:pPr>
              <w:spacing w:before="30" w:after="30"/>
              <w:rPr>
                <w:rFonts w:cs="Arial"/>
                <w:b/>
                <w:highlight w:val="yellow"/>
              </w:rPr>
            </w:pPr>
          </w:p>
        </w:tc>
        <w:tc>
          <w:tcPr>
            <w:tcW w:w="7231" w:type="dxa"/>
            <w:shd w:val="clear" w:color="auto" w:fill="auto"/>
            <w:vAlign w:val="center"/>
          </w:tcPr>
          <w:p w14:paraId="702FA8B9" w14:textId="77777777" w:rsidR="00073262" w:rsidRPr="001311CA" w:rsidRDefault="00073262" w:rsidP="00140760">
            <w:pPr>
              <w:spacing w:before="30" w:after="30"/>
            </w:pPr>
          </w:p>
        </w:tc>
      </w:tr>
      <w:tr w:rsidR="00073262" w:rsidRPr="0086551B" w14:paraId="35DDBDBE" w14:textId="77777777" w:rsidTr="00140760">
        <w:trPr>
          <w:jc w:val="center"/>
        </w:trPr>
        <w:tc>
          <w:tcPr>
            <w:tcW w:w="2617" w:type="dxa"/>
            <w:shd w:val="clear" w:color="auto" w:fill="auto"/>
            <w:vAlign w:val="center"/>
          </w:tcPr>
          <w:p w14:paraId="2154E4F2" w14:textId="77777777" w:rsidR="00073262" w:rsidRPr="0086551B" w:rsidRDefault="00073262" w:rsidP="00140760">
            <w:pPr>
              <w:spacing w:before="30" w:after="30"/>
              <w:rPr>
                <w:rFonts w:cs="Arial"/>
                <w:b/>
              </w:rPr>
            </w:pPr>
          </w:p>
        </w:tc>
        <w:tc>
          <w:tcPr>
            <w:tcW w:w="7231" w:type="dxa"/>
            <w:shd w:val="clear" w:color="auto" w:fill="auto"/>
            <w:vAlign w:val="center"/>
          </w:tcPr>
          <w:p w14:paraId="50DFD43B" w14:textId="77777777" w:rsidR="00073262" w:rsidRPr="001311CA" w:rsidRDefault="00073262" w:rsidP="00140760">
            <w:pPr>
              <w:spacing w:before="30" w:after="30"/>
            </w:pPr>
          </w:p>
        </w:tc>
      </w:tr>
    </w:tbl>
    <w:p w14:paraId="16C4E17E" w14:textId="77777777" w:rsidR="00073262" w:rsidRPr="009675BB" w:rsidRDefault="00073262" w:rsidP="00073262">
      <w:pPr>
        <w:pStyle w:val="Heading2"/>
        <w:spacing w:before="120"/>
        <w:rPr>
          <w:rFonts w:asciiTheme="majorHAnsi" w:hAnsiTheme="majorHAnsi"/>
        </w:rPr>
      </w:pPr>
      <w:bookmarkStart w:id="4" w:name="_Toc77781158"/>
      <w:bookmarkStart w:id="5" w:name="_Toc79573408"/>
      <w:r>
        <w:rPr>
          <w:rFonts w:asciiTheme="majorHAnsi" w:hAnsiTheme="majorHAnsi"/>
        </w:rPr>
        <w:t>Background</w:t>
      </w:r>
      <w:bookmarkEnd w:id="4"/>
      <w:bookmarkEnd w:id="5"/>
    </w:p>
    <w:p w14:paraId="56291F00" w14:textId="77777777" w:rsidR="00073262" w:rsidRPr="00073262" w:rsidRDefault="00073262" w:rsidP="00856233">
      <w:pPr>
        <w:pStyle w:val="BodyText"/>
        <w:spacing w:after="240"/>
        <w:rPr>
          <w:rFonts w:asciiTheme="minorHAnsi" w:hAnsiTheme="minorHAnsi" w:cstheme="minorHAnsi"/>
        </w:rPr>
      </w:pPr>
      <w:r w:rsidRPr="00073262">
        <w:rPr>
          <w:rFonts w:asciiTheme="minorHAnsi" w:hAnsiTheme="minorHAnsi" w:cstheme="minorHAnsi"/>
        </w:rPr>
        <w:t>Barrier lines are a subset of longitudinal lines as they separate opposing directions of traffic.  They are provided where it is necessary to prohibit drivers from travelling to the right of a longitudinal line in order to overtake other vehicles.  They may be installed on two lane two way roads where the sealed pavement widths meet the requirements of AS 1742.2 Section 4.2 Pavement Markings and Delineation and where traffic volumes meet the requirements of AS 1742.2 Section 5.3 Longitudinal lines, but where barrier lines are necessary because of sight distance limitations.</w:t>
      </w:r>
    </w:p>
    <w:p w14:paraId="02972C47" w14:textId="77777777" w:rsidR="00073262" w:rsidRPr="001176FA" w:rsidRDefault="00073262" w:rsidP="00073262">
      <w:pPr>
        <w:pStyle w:val="Heading2"/>
        <w:spacing w:before="120"/>
        <w:rPr>
          <w:rFonts w:asciiTheme="majorHAnsi" w:hAnsiTheme="majorHAnsi"/>
        </w:rPr>
      </w:pPr>
      <w:bookmarkStart w:id="6" w:name="_Toc77781159"/>
      <w:bookmarkStart w:id="7" w:name="_Toc79573409"/>
      <w:r w:rsidRPr="001176FA">
        <w:rPr>
          <w:rFonts w:asciiTheme="majorHAnsi" w:hAnsiTheme="majorHAnsi"/>
        </w:rPr>
        <w:t>Application</w:t>
      </w:r>
      <w:bookmarkEnd w:id="6"/>
      <w:bookmarkEnd w:id="7"/>
    </w:p>
    <w:p w14:paraId="7C8A5B22" w14:textId="77777777" w:rsidR="00073262" w:rsidRDefault="00073262" w:rsidP="00073262">
      <w:pPr>
        <w:pStyle w:val="Heading3"/>
      </w:pPr>
      <w:bookmarkStart w:id="8" w:name="_Toc77781160"/>
      <w:bookmarkStart w:id="9" w:name="_Toc79573410"/>
      <w:r>
        <w:t>Types of Barrier Lines</w:t>
      </w:r>
      <w:bookmarkEnd w:id="8"/>
      <w:bookmarkEnd w:id="9"/>
    </w:p>
    <w:p w14:paraId="62D72229" w14:textId="77777777" w:rsidR="00073262" w:rsidRPr="00073262" w:rsidRDefault="00073262" w:rsidP="00073262">
      <w:pPr>
        <w:pStyle w:val="BodyText"/>
        <w:spacing w:after="120"/>
        <w:rPr>
          <w:rFonts w:asciiTheme="minorHAnsi" w:hAnsiTheme="minorHAnsi" w:cstheme="minorHAnsi"/>
        </w:rPr>
      </w:pPr>
      <w:r w:rsidRPr="00073262">
        <w:rPr>
          <w:rFonts w:asciiTheme="minorHAnsi" w:hAnsiTheme="minorHAnsi" w:cstheme="minorHAnsi"/>
        </w:rPr>
        <w:t>A barrier line is a dividing line that replaces the single broken separation line to prohibit crossing movements from one or both directions, as described below:  This guideline deals with the methodology for establishing unbroken separation/single barrier line, double one way and double two way barrier line markings and their setting out.</w:t>
      </w:r>
    </w:p>
    <w:p w14:paraId="72466492" w14:textId="77777777" w:rsidR="00073262" w:rsidRPr="00073262" w:rsidRDefault="00073262" w:rsidP="00073262">
      <w:pPr>
        <w:pStyle w:val="BodyText"/>
        <w:numPr>
          <w:ilvl w:val="0"/>
          <w:numId w:val="32"/>
        </w:numPr>
        <w:spacing w:after="120"/>
        <w:rPr>
          <w:rFonts w:asciiTheme="minorHAnsi" w:hAnsiTheme="minorHAnsi" w:cstheme="minorHAnsi"/>
        </w:rPr>
      </w:pPr>
      <w:r w:rsidRPr="00073262">
        <w:rPr>
          <w:rFonts w:asciiTheme="minorHAnsi" w:hAnsiTheme="minorHAnsi" w:cstheme="minorHAnsi"/>
        </w:rPr>
        <w:t>Unbroken Separation / Single Barrier Line</w:t>
      </w:r>
    </w:p>
    <w:p w14:paraId="118D218A" w14:textId="4C20F176" w:rsidR="00073262" w:rsidRPr="00073262" w:rsidRDefault="00073262" w:rsidP="00073262">
      <w:pPr>
        <w:pStyle w:val="BodyText"/>
        <w:spacing w:after="120"/>
        <w:ind w:left="720"/>
        <w:rPr>
          <w:rFonts w:asciiTheme="minorHAnsi" w:hAnsiTheme="minorHAnsi" w:cstheme="minorHAnsi"/>
        </w:rPr>
      </w:pPr>
      <w:r w:rsidRPr="00073262">
        <w:rPr>
          <w:rFonts w:asciiTheme="minorHAnsi" w:hAnsiTheme="minorHAnsi" w:cstheme="minorHAnsi"/>
        </w:rPr>
        <w:t xml:space="preserve">An unbroken separation line is a continuous line that is only used in urban/built up areas where the speed limit is ≤ 60 km/h.  Movements across the line for the purpose of overtaking are prohibited.  The line may only be crossed for the purpose of entering or leaving the carriageway from either side (e.g. at a driveway access).  The line width varies relative to the road standard where it is being installed (refer standard drawing </w:t>
      </w:r>
      <w:hyperlink r:id="rId11" w:history="1">
        <w:r w:rsidRPr="008318A5">
          <w:rPr>
            <w:rStyle w:val="Hyperlink"/>
            <w:rFonts w:asciiTheme="minorHAnsi" w:hAnsiTheme="minorHAnsi" w:cstheme="minorHAnsi"/>
            <w:color w:val="0000FF"/>
          </w:rPr>
          <w:t>9931-0198</w:t>
        </w:r>
      </w:hyperlink>
      <w:r w:rsidRPr="00073262">
        <w:rPr>
          <w:rFonts w:asciiTheme="minorHAnsi" w:hAnsiTheme="minorHAnsi" w:cstheme="minorHAnsi"/>
        </w:rPr>
        <w:t>).</w:t>
      </w:r>
    </w:p>
    <w:p w14:paraId="6E4C5F35" w14:textId="2DD432B2" w:rsidR="00073262" w:rsidRPr="00DA1DEF" w:rsidRDefault="008318A5" w:rsidP="008318A5">
      <w:pPr>
        <w:pStyle w:val="BodyText"/>
        <w:spacing w:after="120"/>
        <w:ind w:left="720"/>
      </w:pPr>
      <w:r w:rsidRPr="008318A5">
        <w:rPr>
          <w:noProof/>
        </w:rPr>
        <w:drawing>
          <wp:inline distT="0" distB="0" distL="0" distR="0" wp14:anchorId="40A99A2D" wp14:editId="733515FD">
            <wp:extent cx="5580000" cy="1155600"/>
            <wp:effectExtent l="0" t="0" r="190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0000" cy="1155600"/>
                    </a:xfrm>
                    <a:prstGeom prst="rect">
                      <a:avLst/>
                    </a:prstGeom>
                  </pic:spPr>
                </pic:pic>
              </a:graphicData>
            </a:graphic>
          </wp:inline>
        </w:drawing>
      </w:r>
    </w:p>
    <w:p w14:paraId="02ED5750" w14:textId="7F422DA0" w:rsidR="006B10C5" w:rsidRDefault="00073262" w:rsidP="00073262">
      <w:pPr>
        <w:pStyle w:val="BodyText"/>
        <w:spacing w:after="240"/>
        <w:jc w:val="center"/>
        <w:rPr>
          <w:rFonts w:asciiTheme="minorHAnsi" w:hAnsiTheme="minorHAnsi" w:cstheme="minorHAnsi"/>
          <w:b/>
          <w:color w:val="008072"/>
          <w:sz w:val="20"/>
          <w:szCs w:val="20"/>
        </w:rPr>
      </w:pPr>
      <w:r w:rsidRPr="00073262">
        <w:rPr>
          <w:rFonts w:asciiTheme="minorHAnsi" w:hAnsiTheme="minorHAnsi" w:cstheme="minorHAnsi"/>
          <w:b/>
          <w:color w:val="008072"/>
          <w:sz w:val="20"/>
          <w:szCs w:val="20"/>
        </w:rPr>
        <w:t>Figure 1: Unbroken Separation / Single Barrier Line</w:t>
      </w:r>
    </w:p>
    <w:p w14:paraId="28DD617E" w14:textId="77777777" w:rsidR="006B10C5" w:rsidRDefault="006B10C5">
      <w:pPr>
        <w:rPr>
          <w:rFonts w:asciiTheme="minorHAnsi" w:hAnsiTheme="minorHAnsi" w:cstheme="minorHAnsi"/>
          <w:b/>
          <w:color w:val="008072"/>
          <w:sz w:val="20"/>
          <w:szCs w:val="20"/>
          <w:lang w:val="en-GB"/>
        </w:rPr>
      </w:pPr>
      <w:r>
        <w:rPr>
          <w:rFonts w:asciiTheme="minorHAnsi" w:hAnsiTheme="minorHAnsi" w:cstheme="minorHAnsi"/>
          <w:b/>
          <w:color w:val="008072"/>
          <w:sz w:val="20"/>
          <w:szCs w:val="20"/>
        </w:rPr>
        <w:br w:type="page"/>
      </w:r>
    </w:p>
    <w:p w14:paraId="01BB0883" w14:textId="77777777" w:rsidR="00073262" w:rsidRPr="00073262" w:rsidRDefault="00073262" w:rsidP="00073262">
      <w:pPr>
        <w:pStyle w:val="BodyText"/>
        <w:spacing w:after="240"/>
        <w:jc w:val="center"/>
        <w:rPr>
          <w:rFonts w:asciiTheme="minorHAnsi" w:hAnsiTheme="minorHAnsi" w:cstheme="minorHAnsi"/>
          <w:b/>
          <w:color w:val="008072"/>
          <w:sz w:val="20"/>
          <w:szCs w:val="20"/>
        </w:rPr>
      </w:pPr>
    </w:p>
    <w:p w14:paraId="663B50A2" w14:textId="77777777" w:rsidR="00073262" w:rsidRPr="00073262" w:rsidRDefault="00073262" w:rsidP="00073262">
      <w:pPr>
        <w:pStyle w:val="BodyText"/>
        <w:numPr>
          <w:ilvl w:val="0"/>
          <w:numId w:val="32"/>
        </w:numPr>
        <w:spacing w:after="120"/>
        <w:rPr>
          <w:rFonts w:asciiTheme="minorHAnsi" w:hAnsiTheme="minorHAnsi" w:cstheme="minorHAnsi"/>
        </w:rPr>
      </w:pPr>
      <w:r w:rsidRPr="00073262">
        <w:rPr>
          <w:rFonts w:asciiTheme="minorHAnsi" w:hAnsiTheme="minorHAnsi" w:cstheme="minorHAnsi"/>
        </w:rPr>
        <w:t>Double one way barrier line</w:t>
      </w:r>
    </w:p>
    <w:p w14:paraId="0C913604" w14:textId="77777777" w:rsidR="00073262" w:rsidRPr="00073262" w:rsidRDefault="00073262" w:rsidP="00073262">
      <w:pPr>
        <w:pStyle w:val="BodyText"/>
        <w:spacing w:after="240"/>
        <w:ind w:left="720"/>
        <w:rPr>
          <w:rFonts w:asciiTheme="minorHAnsi" w:hAnsiTheme="minorHAnsi" w:cstheme="minorHAnsi"/>
        </w:rPr>
      </w:pPr>
      <w:r w:rsidRPr="00073262">
        <w:rPr>
          <w:rFonts w:asciiTheme="minorHAnsi" w:hAnsiTheme="minorHAnsi" w:cstheme="minorHAnsi"/>
        </w:rPr>
        <w:t>A double one way barrier line is a continuous line beside a broken line.  Overtaking movements across the lines are permitted from the broken line side but not from the continuous line side.  The line may be crossed for the purpose of entering or leaving the carriageway from either side (e.g. at a driveway access)</w:t>
      </w:r>
    </w:p>
    <w:p w14:paraId="39D1F5CB" w14:textId="6057A7C1" w:rsidR="00073262" w:rsidRDefault="006B10C5" w:rsidP="00073262">
      <w:pPr>
        <w:pStyle w:val="BodyText"/>
        <w:spacing w:after="120"/>
        <w:ind w:left="720"/>
      </w:pPr>
      <w:r w:rsidRPr="006B10C5">
        <w:rPr>
          <w:noProof/>
        </w:rPr>
        <w:drawing>
          <wp:inline distT="0" distB="0" distL="0" distR="0" wp14:anchorId="1DCB8749" wp14:editId="5A889903">
            <wp:extent cx="5580000" cy="11664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0000" cy="1166400"/>
                    </a:xfrm>
                    <a:prstGeom prst="rect">
                      <a:avLst/>
                    </a:prstGeom>
                  </pic:spPr>
                </pic:pic>
              </a:graphicData>
            </a:graphic>
          </wp:inline>
        </w:drawing>
      </w:r>
    </w:p>
    <w:p w14:paraId="46CF4B61" w14:textId="77777777" w:rsidR="00073262" w:rsidRPr="00073262" w:rsidRDefault="00073262" w:rsidP="00073262">
      <w:pPr>
        <w:pStyle w:val="BodyText"/>
        <w:spacing w:after="240"/>
        <w:jc w:val="center"/>
        <w:rPr>
          <w:rFonts w:asciiTheme="minorHAnsi" w:hAnsiTheme="minorHAnsi" w:cstheme="minorHAnsi"/>
          <w:b/>
          <w:color w:val="008072"/>
          <w:sz w:val="20"/>
          <w:szCs w:val="20"/>
        </w:rPr>
      </w:pPr>
      <w:r w:rsidRPr="00073262">
        <w:rPr>
          <w:rFonts w:asciiTheme="minorHAnsi" w:hAnsiTheme="minorHAnsi" w:cstheme="minorHAnsi"/>
          <w:b/>
          <w:color w:val="008072"/>
          <w:sz w:val="20"/>
          <w:szCs w:val="20"/>
        </w:rPr>
        <w:t>Figure 2: Double One Way Barrie Line</w:t>
      </w:r>
    </w:p>
    <w:p w14:paraId="38715CA4" w14:textId="77777777" w:rsidR="00073262" w:rsidRPr="008318A5" w:rsidRDefault="00073262" w:rsidP="00073262">
      <w:pPr>
        <w:pStyle w:val="BodyText"/>
        <w:numPr>
          <w:ilvl w:val="0"/>
          <w:numId w:val="32"/>
        </w:numPr>
        <w:spacing w:after="120"/>
        <w:rPr>
          <w:rFonts w:asciiTheme="minorHAnsi" w:hAnsiTheme="minorHAnsi" w:cstheme="minorHAnsi"/>
        </w:rPr>
      </w:pPr>
      <w:r w:rsidRPr="008318A5">
        <w:rPr>
          <w:rFonts w:asciiTheme="minorHAnsi" w:hAnsiTheme="minorHAnsi" w:cstheme="minorHAnsi"/>
        </w:rPr>
        <w:t>Double two way barrier line</w:t>
      </w:r>
    </w:p>
    <w:p w14:paraId="6FFBC8A1" w14:textId="44773FF7" w:rsidR="00073262" w:rsidRPr="008318A5" w:rsidRDefault="00073262" w:rsidP="00073262">
      <w:pPr>
        <w:pStyle w:val="BodyText"/>
        <w:spacing w:after="240"/>
        <w:ind w:left="720"/>
        <w:rPr>
          <w:rFonts w:asciiTheme="minorHAnsi" w:hAnsiTheme="minorHAnsi" w:cstheme="minorHAnsi"/>
        </w:rPr>
      </w:pPr>
      <w:r w:rsidRPr="008318A5">
        <w:rPr>
          <w:rFonts w:asciiTheme="minorHAnsi" w:hAnsiTheme="minorHAnsi" w:cstheme="minorHAnsi"/>
        </w:rPr>
        <w:t xml:space="preserve">A double two way barrier line comprises two continuous lines side by side.  Movements across the lines, or to the right of the lines, for the purpose of overtaking are prohibited in either direction.  Although the current Road Traffic Code 2000 permits the lines to be crossed for the purpose of entering or leaving the carriageway, the intention is to prohibit these manoeuvres in the future, effectively bringing Western Australia legislation in line with other Eastern States.  Accordingly, gaps should be left in these lines at driveways and side roads as per Main Roads WA standard drawing </w:t>
      </w:r>
      <w:hyperlink r:id="rId14" w:history="1">
        <w:r w:rsidRPr="00080B04">
          <w:rPr>
            <w:rStyle w:val="Hyperlink"/>
            <w:rFonts w:asciiTheme="minorHAnsi" w:hAnsiTheme="minorHAnsi" w:cstheme="minorHAnsi"/>
            <w:color w:val="0000FF"/>
          </w:rPr>
          <w:t>200631-0038</w:t>
        </w:r>
      </w:hyperlink>
      <w:r w:rsidRPr="008318A5">
        <w:rPr>
          <w:rFonts w:asciiTheme="minorHAnsi" w:hAnsiTheme="minorHAnsi" w:cstheme="minorHAnsi"/>
        </w:rPr>
        <w:t xml:space="preserve"> to cater for future conditions.</w:t>
      </w:r>
    </w:p>
    <w:p w14:paraId="294CCC83" w14:textId="1C505447" w:rsidR="00073262" w:rsidRDefault="006B10C5" w:rsidP="00073262">
      <w:pPr>
        <w:pStyle w:val="BodyText"/>
        <w:spacing w:after="120"/>
        <w:ind w:left="720"/>
        <w:rPr>
          <w:highlight w:val="yellow"/>
        </w:rPr>
      </w:pPr>
      <w:r w:rsidRPr="006B10C5">
        <w:rPr>
          <w:noProof/>
        </w:rPr>
        <w:drawing>
          <wp:inline distT="0" distB="0" distL="0" distR="0" wp14:anchorId="50BDECE0" wp14:editId="0DEC0AE7">
            <wp:extent cx="5580000" cy="11664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0000" cy="1166400"/>
                    </a:xfrm>
                    <a:prstGeom prst="rect">
                      <a:avLst/>
                    </a:prstGeom>
                  </pic:spPr>
                </pic:pic>
              </a:graphicData>
            </a:graphic>
          </wp:inline>
        </w:drawing>
      </w:r>
    </w:p>
    <w:p w14:paraId="024E9988" w14:textId="77777777" w:rsidR="00073262" w:rsidRPr="008318A5" w:rsidRDefault="00073262" w:rsidP="00073262">
      <w:pPr>
        <w:pStyle w:val="BodyText"/>
        <w:spacing w:after="240"/>
        <w:jc w:val="center"/>
        <w:rPr>
          <w:rFonts w:asciiTheme="minorHAnsi" w:hAnsiTheme="minorHAnsi" w:cstheme="minorHAnsi"/>
          <w:b/>
          <w:color w:val="008072"/>
          <w:sz w:val="20"/>
          <w:szCs w:val="20"/>
        </w:rPr>
      </w:pPr>
      <w:r w:rsidRPr="008318A5">
        <w:rPr>
          <w:rFonts w:asciiTheme="minorHAnsi" w:hAnsiTheme="minorHAnsi" w:cstheme="minorHAnsi"/>
          <w:b/>
          <w:color w:val="008072"/>
          <w:sz w:val="20"/>
          <w:szCs w:val="20"/>
        </w:rPr>
        <w:t>Figure 3: Double Two Way Barrie Line</w:t>
      </w:r>
    </w:p>
    <w:p w14:paraId="5C1B3D2E" w14:textId="77777777" w:rsidR="00073262" w:rsidRDefault="00073262" w:rsidP="00073262">
      <w:pPr>
        <w:pStyle w:val="Heading3"/>
        <w:tabs>
          <w:tab w:val="num" w:pos="709"/>
        </w:tabs>
        <w:spacing w:before="120"/>
      </w:pPr>
      <w:bookmarkStart w:id="10" w:name="_Toc77781161"/>
      <w:bookmarkStart w:id="11" w:name="_Toc79573411"/>
      <w:r>
        <w:t>Requirements for the Provision of No-overtaking Zones</w:t>
      </w:r>
      <w:bookmarkEnd w:id="10"/>
      <w:bookmarkEnd w:id="11"/>
    </w:p>
    <w:p w14:paraId="1C06FD6E" w14:textId="77777777" w:rsidR="00073262" w:rsidRPr="008318A5" w:rsidRDefault="00073262" w:rsidP="00073262">
      <w:pPr>
        <w:pStyle w:val="BodyText"/>
        <w:spacing w:after="120"/>
        <w:rPr>
          <w:rFonts w:asciiTheme="minorHAnsi" w:hAnsiTheme="minorHAnsi" w:cstheme="minorHAnsi"/>
        </w:rPr>
      </w:pPr>
      <w:r w:rsidRPr="008318A5">
        <w:rPr>
          <w:rFonts w:asciiTheme="minorHAnsi" w:hAnsiTheme="minorHAnsi" w:cstheme="minorHAnsi"/>
        </w:rPr>
        <w:t>Requirements for the provision of no-overtaking zones are as follows:</w:t>
      </w:r>
    </w:p>
    <w:p w14:paraId="53353821" w14:textId="77777777" w:rsidR="00073262" w:rsidRPr="008318A5" w:rsidRDefault="00073262" w:rsidP="00073262">
      <w:pPr>
        <w:pStyle w:val="BodyText"/>
        <w:numPr>
          <w:ilvl w:val="0"/>
          <w:numId w:val="33"/>
        </w:numPr>
        <w:spacing w:after="120"/>
        <w:rPr>
          <w:rFonts w:asciiTheme="minorHAnsi" w:hAnsiTheme="minorHAnsi" w:cstheme="minorHAnsi"/>
        </w:rPr>
      </w:pPr>
      <w:r w:rsidRPr="008318A5">
        <w:rPr>
          <w:rFonts w:asciiTheme="minorHAnsi" w:hAnsiTheme="minorHAnsi" w:cstheme="minorHAnsi"/>
        </w:rPr>
        <w:t>Roads 5.5 m or more wide</w:t>
      </w:r>
    </w:p>
    <w:p w14:paraId="3BB73BA8" w14:textId="77777777" w:rsidR="00073262" w:rsidRPr="008318A5" w:rsidRDefault="00073262" w:rsidP="00073262">
      <w:pPr>
        <w:pStyle w:val="BodyText"/>
        <w:spacing w:after="120"/>
        <w:ind w:left="720"/>
        <w:rPr>
          <w:rFonts w:asciiTheme="minorHAnsi" w:hAnsiTheme="minorHAnsi" w:cstheme="minorHAnsi"/>
        </w:rPr>
      </w:pPr>
      <w:r w:rsidRPr="008318A5">
        <w:rPr>
          <w:rFonts w:asciiTheme="minorHAnsi" w:hAnsiTheme="minorHAnsi" w:cstheme="minorHAnsi"/>
        </w:rPr>
        <w:t>Vertical and horizontal curves on which the overtaking sight distance falls below that shown in Column 2 of Table 1 shall be marked as no-overtaking zones.</w:t>
      </w:r>
    </w:p>
    <w:p w14:paraId="7F78648F" w14:textId="77777777" w:rsidR="00073262" w:rsidRPr="008318A5" w:rsidRDefault="00073262" w:rsidP="00073262">
      <w:pPr>
        <w:pStyle w:val="BodyText"/>
        <w:numPr>
          <w:ilvl w:val="0"/>
          <w:numId w:val="33"/>
        </w:numPr>
        <w:spacing w:after="120"/>
        <w:rPr>
          <w:rFonts w:asciiTheme="minorHAnsi" w:hAnsiTheme="minorHAnsi" w:cstheme="minorHAnsi"/>
        </w:rPr>
      </w:pPr>
      <w:r w:rsidRPr="008318A5">
        <w:rPr>
          <w:rFonts w:asciiTheme="minorHAnsi" w:hAnsiTheme="minorHAnsi" w:cstheme="minorHAnsi"/>
        </w:rPr>
        <w:t>Roads less than 5.5 m wide</w:t>
      </w:r>
    </w:p>
    <w:p w14:paraId="48B6BB8F" w14:textId="77777777" w:rsidR="00073262" w:rsidRPr="008318A5" w:rsidRDefault="00073262" w:rsidP="00073262">
      <w:pPr>
        <w:pStyle w:val="BodyText"/>
        <w:spacing w:after="120"/>
        <w:ind w:left="720"/>
        <w:rPr>
          <w:rFonts w:asciiTheme="minorHAnsi" w:hAnsiTheme="minorHAnsi" w:cstheme="minorHAnsi"/>
        </w:rPr>
      </w:pPr>
      <w:r w:rsidRPr="008318A5">
        <w:rPr>
          <w:rFonts w:asciiTheme="minorHAnsi" w:hAnsiTheme="minorHAnsi" w:cstheme="minorHAnsi"/>
        </w:rPr>
        <w:t>Main Roads WA does not install line marking on roads sealed less than 5.5 m.  Roads sealed less than 5.5 m should preferably be widened at substandard crests and curves to at least 5.5 m to allow for barrier line marking.</w:t>
      </w:r>
    </w:p>
    <w:p w14:paraId="25462F4C" w14:textId="77777777" w:rsidR="00073262" w:rsidRPr="008318A5" w:rsidRDefault="00073262" w:rsidP="00073262">
      <w:pPr>
        <w:pStyle w:val="BodyText"/>
        <w:spacing w:after="120"/>
        <w:ind w:left="720"/>
        <w:rPr>
          <w:rFonts w:asciiTheme="minorHAnsi" w:hAnsiTheme="minorHAnsi" w:cstheme="minorHAnsi"/>
        </w:rPr>
      </w:pPr>
      <w:r w:rsidRPr="008318A5">
        <w:rPr>
          <w:rFonts w:asciiTheme="minorHAnsi" w:hAnsiTheme="minorHAnsi" w:cstheme="minorHAnsi"/>
        </w:rPr>
        <w:t>If it is not practicable to mark the no-overtaking zone at vertical curves, the CREST warning sign (W5-11B) should be used.</w:t>
      </w:r>
    </w:p>
    <w:p w14:paraId="109141FE" w14:textId="77777777" w:rsidR="00073262" w:rsidRPr="008318A5" w:rsidRDefault="00073262" w:rsidP="00073262">
      <w:pPr>
        <w:pStyle w:val="BodyText"/>
        <w:numPr>
          <w:ilvl w:val="0"/>
          <w:numId w:val="33"/>
        </w:numPr>
        <w:spacing w:after="120"/>
        <w:rPr>
          <w:rFonts w:asciiTheme="minorHAnsi" w:hAnsiTheme="minorHAnsi" w:cstheme="minorHAnsi"/>
        </w:rPr>
      </w:pPr>
      <w:r w:rsidRPr="008318A5">
        <w:rPr>
          <w:rFonts w:asciiTheme="minorHAnsi" w:hAnsiTheme="minorHAnsi" w:cstheme="minorHAnsi"/>
        </w:rPr>
        <w:t>Two-lane bridges</w:t>
      </w:r>
    </w:p>
    <w:p w14:paraId="2F9D5669" w14:textId="77777777" w:rsidR="00073262" w:rsidRPr="008318A5" w:rsidRDefault="00073262" w:rsidP="00073262">
      <w:pPr>
        <w:pStyle w:val="BodyText"/>
        <w:spacing w:after="120"/>
        <w:ind w:left="720"/>
        <w:rPr>
          <w:rFonts w:asciiTheme="minorHAnsi" w:hAnsiTheme="minorHAnsi" w:cstheme="minorHAnsi"/>
        </w:rPr>
      </w:pPr>
      <w:r w:rsidRPr="008318A5">
        <w:rPr>
          <w:rFonts w:asciiTheme="minorHAnsi" w:hAnsiTheme="minorHAnsi" w:cstheme="minorHAnsi"/>
        </w:rPr>
        <w:t>Barrier lines shall not normally be marked on two-lane bridges, unless the warrant in Item (a) indicates that a no-overtaking zone is required and the width is 5.5 m or greater between kerbs.</w:t>
      </w:r>
    </w:p>
    <w:p w14:paraId="4208C945" w14:textId="77777777" w:rsidR="00073262" w:rsidRPr="008318A5" w:rsidRDefault="00073262" w:rsidP="00073262">
      <w:pPr>
        <w:pStyle w:val="BodyText"/>
        <w:spacing w:after="120"/>
        <w:rPr>
          <w:rFonts w:asciiTheme="minorHAnsi" w:hAnsiTheme="minorHAnsi" w:cstheme="minorHAnsi"/>
        </w:rPr>
      </w:pPr>
      <w:r w:rsidRPr="008318A5">
        <w:rPr>
          <w:rFonts w:asciiTheme="minorHAnsi" w:hAnsiTheme="minorHAnsi" w:cstheme="minorHAnsi"/>
        </w:rPr>
        <w:lastRenderedPageBreak/>
        <w:t>Gaps in double two way barrier lines in rural areas may be provided for turning traffic where there is adequate sight distance to oncoming traffic as follows:</w:t>
      </w:r>
    </w:p>
    <w:p w14:paraId="661E2EB6" w14:textId="77777777" w:rsidR="00073262" w:rsidRPr="008318A5" w:rsidRDefault="00073262" w:rsidP="00073262">
      <w:pPr>
        <w:pStyle w:val="BodyText"/>
        <w:numPr>
          <w:ilvl w:val="0"/>
          <w:numId w:val="34"/>
        </w:numPr>
        <w:spacing w:after="60"/>
        <w:rPr>
          <w:rFonts w:asciiTheme="minorHAnsi" w:hAnsiTheme="minorHAnsi" w:cstheme="minorHAnsi"/>
        </w:rPr>
      </w:pPr>
      <w:r w:rsidRPr="008318A5">
        <w:rPr>
          <w:rFonts w:asciiTheme="minorHAnsi" w:hAnsiTheme="minorHAnsi" w:cstheme="minorHAnsi"/>
        </w:rPr>
        <w:t>At intersections—generally 10 to 20 m gap.</w:t>
      </w:r>
    </w:p>
    <w:p w14:paraId="37097287" w14:textId="7911EBE8" w:rsidR="00073262" w:rsidRPr="008318A5" w:rsidRDefault="00073262" w:rsidP="007E2494">
      <w:pPr>
        <w:pStyle w:val="BodyText"/>
        <w:numPr>
          <w:ilvl w:val="0"/>
          <w:numId w:val="34"/>
        </w:numPr>
        <w:spacing w:after="240"/>
      </w:pPr>
      <w:r w:rsidRPr="008318A5">
        <w:rPr>
          <w:rFonts w:asciiTheme="minorHAnsi" w:hAnsiTheme="minorHAnsi" w:cstheme="minorHAnsi"/>
        </w:rPr>
        <w:t>At private driveways—generally 3 to 5 m gap.</w:t>
      </w:r>
    </w:p>
    <w:p w14:paraId="007B75AC" w14:textId="77777777" w:rsidR="00073262" w:rsidRDefault="00073262" w:rsidP="00073262">
      <w:pPr>
        <w:pStyle w:val="Heading3"/>
      </w:pPr>
      <w:bookmarkStart w:id="12" w:name="_Toc77781162"/>
      <w:bookmarkStart w:id="13" w:name="_Toc79573412"/>
      <w:r>
        <w:t>No-overtaking Zones at Intersections</w:t>
      </w:r>
      <w:bookmarkEnd w:id="12"/>
      <w:bookmarkEnd w:id="13"/>
    </w:p>
    <w:p w14:paraId="1B5DE5AF" w14:textId="7EC3E90B" w:rsidR="00073262" w:rsidRPr="008318A5" w:rsidRDefault="00073262" w:rsidP="00073262">
      <w:pPr>
        <w:pStyle w:val="BodyText"/>
        <w:spacing w:after="120"/>
        <w:rPr>
          <w:rFonts w:asciiTheme="minorHAnsi" w:hAnsiTheme="minorHAnsi" w:cstheme="minorHAnsi"/>
        </w:rPr>
      </w:pPr>
      <w:r w:rsidRPr="008318A5">
        <w:rPr>
          <w:rFonts w:asciiTheme="minorHAnsi" w:hAnsiTheme="minorHAnsi" w:cstheme="minorHAnsi"/>
        </w:rPr>
        <w:t xml:space="preserve">Main Roads WA standard drawing </w:t>
      </w:r>
      <w:hyperlink r:id="rId16" w:history="1">
        <w:r w:rsidRPr="00080B04">
          <w:rPr>
            <w:rStyle w:val="Hyperlink"/>
            <w:rFonts w:asciiTheme="minorHAnsi" w:hAnsiTheme="minorHAnsi" w:cstheme="minorHAnsi"/>
            <w:color w:val="0000FF"/>
          </w:rPr>
          <w:t>200331-</w:t>
        </w:r>
        <w:r w:rsidR="00080B04">
          <w:rPr>
            <w:rStyle w:val="Hyperlink"/>
            <w:rFonts w:asciiTheme="minorHAnsi" w:hAnsiTheme="minorHAnsi" w:cstheme="minorHAnsi"/>
            <w:color w:val="0000FF"/>
          </w:rPr>
          <w:t>0</w:t>
        </w:r>
        <w:r w:rsidRPr="00080B04">
          <w:rPr>
            <w:rStyle w:val="Hyperlink"/>
            <w:rFonts w:asciiTheme="minorHAnsi" w:hAnsiTheme="minorHAnsi" w:cstheme="minorHAnsi"/>
            <w:color w:val="0000FF"/>
          </w:rPr>
          <w:t>182</w:t>
        </w:r>
      </w:hyperlink>
      <w:r w:rsidRPr="008318A5">
        <w:rPr>
          <w:rFonts w:asciiTheme="minorHAnsi" w:hAnsiTheme="minorHAnsi" w:cstheme="minorHAnsi"/>
        </w:rPr>
        <w:t xml:space="preserve"> and </w:t>
      </w:r>
      <w:hyperlink r:id="rId17" w:history="1">
        <w:r w:rsidRPr="00080B04">
          <w:rPr>
            <w:rStyle w:val="Hyperlink"/>
            <w:rFonts w:asciiTheme="minorHAnsi" w:hAnsiTheme="minorHAnsi" w:cstheme="minorHAnsi"/>
            <w:color w:val="0000FF"/>
          </w:rPr>
          <w:t>200331-</w:t>
        </w:r>
        <w:r w:rsidR="00080B04">
          <w:rPr>
            <w:rStyle w:val="Hyperlink"/>
            <w:rFonts w:asciiTheme="minorHAnsi" w:hAnsiTheme="minorHAnsi" w:cstheme="minorHAnsi"/>
            <w:color w:val="0000FF"/>
          </w:rPr>
          <w:t>0</w:t>
        </w:r>
        <w:r w:rsidRPr="00080B04">
          <w:rPr>
            <w:rStyle w:val="Hyperlink"/>
            <w:rFonts w:asciiTheme="minorHAnsi" w:hAnsiTheme="minorHAnsi" w:cstheme="minorHAnsi"/>
            <w:color w:val="0000FF"/>
          </w:rPr>
          <w:t>183</w:t>
        </w:r>
      </w:hyperlink>
      <w:r w:rsidRPr="008318A5">
        <w:rPr>
          <w:rFonts w:asciiTheme="minorHAnsi" w:hAnsiTheme="minorHAnsi" w:cstheme="minorHAnsi"/>
        </w:rPr>
        <w:t xml:space="preserve"> provide the details and warrants for pavement markings and RRPM’s at Type “BA”, “AU” and “CH” intersections.</w:t>
      </w:r>
    </w:p>
    <w:p w14:paraId="7C4125C4" w14:textId="77777777" w:rsidR="00073262" w:rsidRPr="008318A5" w:rsidRDefault="00073262" w:rsidP="007E2494">
      <w:pPr>
        <w:pStyle w:val="BodyText"/>
        <w:spacing w:after="240"/>
        <w:rPr>
          <w:rFonts w:asciiTheme="minorHAnsi" w:hAnsiTheme="minorHAnsi" w:cstheme="minorHAnsi"/>
        </w:rPr>
      </w:pPr>
      <w:r w:rsidRPr="008318A5">
        <w:rPr>
          <w:rFonts w:asciiTheme="minorHAnsi" w:hAnsiTheme="minorHAnsi" w:cstheme="minorHAnsi"/>
        </w:rPr>
        <w:t>It is normal design practice to design these no-overtaking zones first before applying the design process to road sections between intersections.</w:t>
      </w:r>
    </w:p>
    <w:p w14:paraId="6A52C893" w14:textId="77777777" w:rsidR="00073262" w:rsidRPr="001176FA" w:rsidRDefault="00073262" w:rsidP="00073262">
      <w:pPr>
        <w:pStyle w:val="Heading3"/>
        <w:tabs>
          <w:tab w:val="num" w:pos="709"/>
        </w:tabs>
        <w:spacing w:before="120"/>
      </w:pPr>
      <w:bookmarkStart w:id="14" w:name="_Toc77781163"/>
      <w:bookmarkStart w:id="15" w:name="_Toc79573413"/>
      <w:r w:rsidRPr="001176FA">
        <w:t>No-Overtaking Zones</w:t>
      </w:r>
      <w:r>
        <w:t xml:space="preserve"> between Intersections – Roads </w:t>
      </w:r>
      <w:r>
        <w:rPr>
          <w:rFonts w:cs="Helvetica"/>
        </w:rPr>
        <w:t>≥</w:t>
      </w:r>
      <w:r>
        <w:t xml:space="preserve"> 70 km/h</w:t>
      </w:r>
      <w:bookmarkEnd w:id="14"/>
      <w:bookmarkEnd w:id="15"/>
    </w:p>
    <w:p w14:paraId="04E59515" w14:textId="77777777" w:rsidR="00073262" w:rsidRPr="008318A5" w:rsidRDefault="00073262" w:rsidP="007E2494">
      <w:pPr>
        <w:pStyle w:val="BodyText"/>
        <w:spacing w:after="240"/>
        <w:rPr>
          <w:rFonts w:asciiTheme="minorHAnsi" w:hAnsiTheme="minorHAnsi" w:cstheme="minorHAnsi"/>
        </w:rPr>
      </w:pPr>
      <w:r w:rsidRPr="008318A5">
        <w:rPr>
          <w:rFonts w:asciiTheme="minorHAnsi" w:hAnsiTheme="minorHAnsi" w:cstheme="minorHAnsi"/>
        </w:rPr>
        <w:t>Double one way or double two way barrier lines shall be used to create no-overtaking zones on roads speed zoned at 70 km/h or higher where there is restricted overtaking sight distance due to horizontal or vertical curves, or both, or where a hazardous condition exists, e.g. at approaches to major intersections or intersections and mid-block central roadway obstructions.</w:t>
      </w:r>
    </w:p>
    <w:p w14:paraId="624942FF" w14:textId="77777777" w:rsidR="00080B04" w:rsidRPr="001176FA" w:rsidRDefault="00080B04" w:rsidP="00080B04">
      <w:pPr>
        <w:pStyle w:val="Heading3"/>
        <w:tabs>
          <w:tab w:val="num" w:pos="709"/>
        </w:tabs>
        <w:spacing w:before="120"/>
      </w:pPr>
      <w:bookmarkStart w:id="16" w:name="_Toc77781164"/>
      <w:bookmarkStart w:id="17" w:name="_Toc79573414"/>
      <w:r>
        <w:t>No</w:t>
      </w:r>
      <w:r w:rsidRPr="001176FA">
        <w:t>-Overtaking Zones</w:t>
      </w:r>
      <w:r>
        <w:t xml:space="preserve"> between Intersections – Roads </w:t>
      </w:r>
      <w:r>
        <w:rPr>
          <w:rFonts w:cs="Helvetica"/>
        </w:rPr>
        <w:t>≤ 6</w:t>
      </w:r>
      <w:r>
        <w:t>0 km/h</w:t>
      </w:r>
      <w:bookmarkEnd w:id="16"/>
      <w:bookmarkEnd w:id="17"/>
    </w:p>
    <w:p w14:paraId="2F9C17E4" w14:textId="1B89BC98" w:rsidR="00080B04" w:rsidRPr="00080B04" w:rsidRDefault="00080B04" w:rsidP="00080B04">
      <w:pPr>
        <w:pStyle w:val="BodyText"/>
        <w:spacing w:after="120"/>
        <w:rPr>
          <w:rFonts w:asciiTheme="minorHAnsi" w:hAnsiTheme="minorHAnsi" w:cstheme="minorHAnsi"/>
        </w:rPr>
      </w:pPr>
      <w:r w:rsidRPr="00080B04">
        <w:rPr>
          <w:rFonts w:asciiTheme="minorHAnsi" w:hAnsiTheme="minorHAnsi" w:cstheme="minorHAnsi"/>
        </w:rPr>
        <w:t xml:space="preserve">Details of the gaps and unbroken separation line (single barrier line) have been provided on Main Roads WA standard drawing </w:t>
      </w:r>
      <w:hyperlink r:id="rId18" w:history="1">
        <w:r w:rsidRPr="00080B04">
          <w:rPr>
            <w:rStyle w:val="Hyperlink"/>
            <w:rFonts w:asciiTheme="minorHAnsi" w:hAnsiTheme="minorHAnsi" w:cstheme="minorHAnsi"/>
            <w:color w:val="0000FF"/>
          </w:rPr>
          <w:t>200631-0038</w:t>
        </w:r>
      </w:hyperlink>
      <w:r w:rsidRPr="00080B04">
        <w:rPr>
          <w:rFonts w:asciiTheme="minorHAnsi" w:hAnsiTheme="minorHAnsi" w:cstheme="minorHAnsi"/>
        </w:rPr>
        <w:t>.</w:t>
      </w:r>
    </w:p>
    <w:p w14:paraId="124D44D9" w14:textId="77777777" w:rsidR="00080B04" w:rsidRPr="00080B04" w:rsidRDefault="00080B04" w:rsidP="00080B04">
      <w:pPr>
        <w:pStyle w:val="BodyText"/>
        <w:spacing w:after="120"/>
        <w:rPr>
          <w:rFonts w:asciiTheme="minorHAnsi" w:hAnsiTheme="minorHAnsi" w:cstheme="minorHAnsi"/>
        </w:rPr>
      </w:pPr>
      <w:r w:rsidRPr="00080B04">
        <w:rPr>
          <w:rFonts w:asciiTheme="minorHAnsi" w:hAnsiTheme="minorHAnsi" w:cstheme="minorHAnsi"/>
        </w:rPr>
        <w:t>An unbroken separation line (single continuous dividing line) shall be used instead of a double two way barrier line only in urban areas (where speeds are 60 km/h or less) and where it is necessary to permit crossing of the line by traffic entering or leaving the roadway.</w:t>
      </w:r>
    </w:p>
    <w:p w14:paraId="5552D447" w14:textId="77777777" w:rsidR="00080B04" w:rsidRPr="00080B04" w:rsidRDefault="00080B04" w:rsidP="007E2494">
      <w:pPr>
        <w:pStyle w:val="BodyText"/>
        <w:spacing w:after="240"/>
        <w:rPr>
          <w:rFonts w:asciiTheme="minorHAnsi" w:hAnsiTheme="minorHAnsi" w:cstheme="minorHAnsi"/>
        </w:rPr>
      </w:pPr>
      <w:r w:rsidRPr="00080B04">
        <w:rPr>
          <w:rFonts w:asciiTheme="minorHAnsi" w:hAnsiTheme="minorHAnsi" w:cstheme="minorHAnsi"/>
        </w:rPr>
        <w:t>NOTE: General use of unbroken separation lines (single continuous barrier lines) to form no-overtaking zones is discouraged on safety grounds as they do not have the impact and better understood meaning of the double one way and double two way barrier lines.  Furthermore, they are not able to indicate places where crossing the line is permitted in one direction of travel but not the other.</w:t>
      </w:r>
    </w:p>
    <w:p w14:paraId="40F00834" w14:textId="77777777" w:rsidR="00080B04" w:rsidRPr="009675BB" w:rsidRDefault="00080B04" w:rsidP="007E2494">
      <w:pPr>
        <w:pStyle w:val="Heading1"/>
        <w:spacing w:before="0"/>
      </w:pPr>
      <w:bookmarkStart w:id="18" w:name="_Toc77781165"/>
      <w:bookmarkStart w:id="19" w:name="_Toc79573415"/>
      <w:r>
        <w:t>technical guidelines</w:t>
      </w:r>
      <w:bookmarkEnd w:id="18"/>
      <w:bookmarkEnd w:id="19"/>
    </w:p>
    <w:p w14:paraId="537789CE" w14:textId="77777777" w:rsidR="00080B04" w:rsidRPr="00D34779" w:rsidRDefault="00080B04" w:rsidP="00080B04">
      <w:pPr>
        <w:pStyle w:val="Heading2"/>
        <w:spacing w:before="120"/>
        <w:rPr>
          <w:rFonts w:asciiTheme="majorHAnsi" w:hAnsiTheme="majorHAnsi"/>
        </w:rPr>
      </w:pPr>
      <w:bookmarkStart w:id="20" w:name="_Toc77781166"/>
      <w:bookmarkStart w:id="21" w:name="_Toc79573416"/>
      <w:r w:rsidRPr="00D34779">
        <w:rPr>
          <w:rFonts w:asciiTheme="majorHAnsi" w:hAnsiTheme="majorHAnsi"/>
        </w:rPr>
        <w:t>Introduction</w:t>
      </w:r>
      <w:bookmarkEnd w:id="20"/>
      <w:bookmarkEnd w:id="21"/>
    </w:p>
    <w:p w14:paraId="2BEE98A7" w14:textId="77777777" w:rsidR="00080B04" w:rsidRPr="00080B04" w:rsidRDefault="00080B04" w:rsidP="00080B04">
      <w:pPr>
        <w:pStyle w:val="BodyText"/>
        <w:spacing w:after="120"/>
        <w:rPr>
          <w:rFonts w:asciiTheme="minorHAnsi" w:hAnsiTheme="minorHAnsi" w:cstheme="minorHAnsi"/>
        </w:rPr>
      </w:pPr>
      <w:r w:rsidRPr="00080B04">
        <w:rPr>
          <w:rFonts w:asciiTheme="minorHAnsi" w:hAnsiTheme="minorHAnsi" w:cstheme="minorHAnsi"/>
        </w:rPr>
        <w:t>The location and setting out of barrier lines should generally follow the following process:</w:t>
      </w:r>
    </w:p>
    <w:p w14:paraId="7B62F8F5" w14:textId="27E31903" w:rsidR="00080B04" w:rsidRPr="00080B04" w:rsidRDefault="00080B04" w:rsidP="00080B04">
      <w:pPr>
        <w:pStyle w:val="BodyText"/>
        <w:tabs>
          <w:tab w:val="left" w:pos="993"/>
        </w:tabs>
        <w:spacing w:after="120"/>
        <w:ind w:left="990" w:hanging="990"/>
        <w:rPr>
          <w:rFonts w:asciiTheme="minorHAnsi" w:hAnsiTheme="minorHAnsi" w:cstheme="minorHAnsi"/>
        </w:rPr>
      </w:pPr>
      <w:r w:rsidRPr="00080B04">
        <w:rPr>
          <w:rFonts w:asciiTheme="minorHAnsi" w:hAnsiTheme="minorHAnsi" w:cstheme="minorHAnsi"/>
        </w:rPr>
        <w:t>Step 1:</w:t>
      </w:r>
      <w:r w:rsidRPr="00080B04">
        <w:rPr>
          <w:rFonts w:asciiTheme="minorHAnsi" w:hAnsiTheme="minorHAnsi" w:cstheme="minorHAnsi"/>
        </w:rPr>
        <w:tab/>
        <w:t xml:space="preserve">Locate and set out all barrier lines required at intersections in accordance with Main Roads WA standard drawings </w:t>
      </w:r>
      <w:hyperlink r:id="rId19" w:history="1">
        <w:r w:rsidRPr="00080B04">
          <w:rPr>
            <w:rStyle w:val="Hyperlink"/>
            <w:rFonts w:asciiTheme="minorHAnsi" w:hAnsiTheme="minorHAnsi" w:cstheme="minorHAnsi"/>
            <w:color w:val="0000FF"/>
          </w:rPr>
          <w:t>200331-0182</w:t>
        </w:r>
      </w:hyperlink>
      <w:r w:rsidRPr="00080B04">
        <w:rPr>
          <w:rFonts w:asciiTheme="minorHAnsi" w:hAnsiTheme="minorHAnsi" w:cstheme="minorHAnsi"/>
        </w:rPr>
        <w:t xml:space="preserve"> and </w:t>
      </w:r>
      <w:hyperlink r:id="rId20" w:history="1">
        <w:r w:rsidRPr="00080B04">
          <w:rPr>
            <w:rStyle w:val="Hyperlink"/>
            <w:rFonts w:asciiTheme="minorHAnsi" w:hAnsiTheme="minorHAnsi" w:cstheme="minorHAnsi"/>
            <w:color w:val="0000FF"/>
          </w:rPr>
          <w:t>200331-0183</w:t>
        </w:r>
      </w:hyperlink>
      <w:r w:rsidRPr="00080B04">
        <w:rPr>
          <w:rFonts w:asciiTheme="minorHAnsi" w:hAnsiTheme="minorHAnsi" w:cstheme="minorHAnsi"/>
        </w:rPr>
        <w:t>.</w:t>
      </w:r>
    </w:p>
    <w:p w14:paraId="1EF5DB59" w14:textId="04A1D415" w:rsidR="00080B04" w:rsidRPr="00080B04" w:rsidRDefault="00080B04" w:rsidP="00080B04">
      <w:pPr>
        <w:pStyle w:val="BodyText"/>
        <w:tabs>
          <w:tab w:val="left" w:pos="993"/>
        </w:tabs>
        <w:spacing w:after="120"/>
        <w:ind w:left="990" w:hanging="990"/>
        <w:rPr>
          <w:rFonts w:asciiTheme="minorHAnsi" w:hAnsiTheme="minorHAnsi" w:cstheme="minorHAnsi"/>
        </w:rPr>
      </w:pPr>
      <w:r w:rsidRPr="00080B04">
        <w:rPr>
          <w:rFonts w:asciiTheme="minorHAnsi" w:hAnsiTheme="minorHAnsi" w:cstheme="minorHAnsi"/>
        </w:rPr>
        <w:t>Step 2:</w:t>
      </w:r>
      <w:r w:rsidRPr="00080B04">
        <w:rPr>
          <w:rFonts w:asciiTheme="minorHAnsi" w:hAnsiTheme="minorHAnsi" w:cstheme="minorHAnsi"/>
        </w:rPr>
        <w:tab/>
        <w:t xml:space="preserve">Locate and set out all barrier lines required at overtaking lanes as per Main Roads WA standard drawing </w:t>
      </w:r>
      <w:hyperlink r:id="rId21" w:history="1">
        <w:r w:rsidRPr="00080B04">
          <w:rPr>
            <w:rStyle w:val="Hyperlink"/>
            <w:rFonts w:asciiTheme="minorHAnsi" w:hAnsiTheme="minorHAnsi" w:cstheme="minorHAnsi"/>
            <w:color w:val="0000FF"/>
          </w:rPr>
          <w:t>200631-0039</w:t>
        </w:r>
      </w:hyperlink>
      <w:r w:rsidRPr="00080B04">
        <w:rPr>
          <w:rFonts w:asciiTheme="minorHAnsi" w:hAnsiTheme="minorHAnsi" w:cstheme="minorHAnsi"/>
        </w:rPr>
        <w:t>, i.e. assessing that no overtaking is permitted in the</w:t>
      </w:r>
      <w:r w:rsidRPr="00080B04">
        <w:rPr>
          <w:rFonts w:asciiTheme="minorHAnsi" w:hAnsiTheme="minorHAnsi" w:cstheme="minorHAnsi"/>
          <w:u w:val="single"/>
        </w:rPr>
        <w:t xml:space="preserve"> </w:t>
      </w:r>
      <w:r w:rsidRPr="00080B04">
        <w:rPr>
          <w:rFonts w:asciiTheme="minorHAnsi" w:hAnsiTheme="minorHAnsi" w:cstheme="minorHAnsi"/>
        </w:rPr>
        <w:t xml:space="preserve">single lane direction and standard drawing </w:t>
      </w:r>
      <w:hyperlink r:id="rId22" w:history="1">
        <w:r w:rsidRPr="00080B04">
          <w:rPr>
            <w:rStyle w:val="Hyperlink"/>
            <w:rFonts w:asciiTheme="minorHAnsi" w:hAnsiTheme="minorHAnsi" w:cstheme="minorHAnsi"/>
            <w:color w:val="281DFF"/>
          </w:rPr>
          <w:t>201431-0021</w:t>
        </w:r>
      </w:hyperlink>
      <w:r w:rsidRPr="00080B04">
        <w:rPr>
          <w:rFonts w:asciiTheme="minorHAnsi" w:hAnsiTheme="minorHAnsi" w:cstheme="minorHAnsi"/>
        </w:rPr>
        <w:t xml:space="preserve"> if the warrants for overtaking in the single lane direction are met.</w:t>
      </w:r>
    </w:p>
    <w:p w14:paraId="58ECA10C" w14:textId="77777777" w:rsidR="00080B04" w:rsidRPr="00080B04" w:rsidRDefault="00080B04" w:rsidP="00080B04">
      <w:pPr>
        <w:pStyle w:val="BodyText"/>
        <w:tabs>
          <w:tab w:val="left" w:pos="993"/>
        </w:tabs>
        <w:spacing w:after="120"/>
        <w:ind w:left="990" w:hanging="990"/>
        <w:rPr>
          <w:rFonts w:asciiTheme="minorHAnsi" w:hAnsiTheme="minorHAnsi" w:cstheme="minorHAnsi"/>
        </w:rPr>
      </w:pPr>
      <w:r w:rsidRPr="00080B04">
        <w:rPr>
          <w:rFonts w:asciiTheme="minorHAnsi" w:hAnsiTheme="minorHAnsi" w:cstheme="minorHAnsi"/>
        </w:rPr>
        <w:t>Step 3:</w:t>
      </w:r>
      <w:r w:rsidRPr="00080B04">
        <w:rPr>
          <w:rFonts w:asciiTheme="minorHAnsi" w:hAnsiTheme="minorHAnsi" w:cstheme="minorHAnsi"/>
        </w:rPr>
        <w:tab/>
        <w:t>Locate and set out barrier lines as per AS 1742.2 methodology, as detailed in section 3.3.</w:t>
      </w:r>
    </w:p>
    <w:p w14:paraId="08EB40A6" w14:textId="77777777" w:rsidR="00080B04" w:rsidRPr="00080B04" w:rsidRDefault="00080B04" w:rsidP="007E2494">
      <w:pPr>
        <w:pStyle w:val="BodyText"/>
        <w:tabs>
          <w:tab w:val="left" w:pos="993"/>
        </w:tabs>
        <w:spacing w:after="240"/>
        <w:ind w:left="990" w:hanging="990"/>
        <w:rPr>
          <w:rFonts w:asciiTheme="minorHAnsi" w:hAnsiTheme="minorHAnsi" w:cstheme="minorHAnsi"/>
        </w:rPr>
      </w:pPr>
      <w:r w:rsidRPr="00080B04">
        <w:rPr>
          <w:rFonts w:asciiTheme="minorHAnsi" w:hAnsiTheme="minorHAnsi" w:cstheme="minorHAnsi"/>
        </w:rPr>
        <w:t>Step 4:</w:t>
      </w:r>
      <w:r w:rsidRPr="00080B04">
        <w:rPr>
          <w:rFonts w:asciiTheme="minorHAnsi" w:hAnsiTheme="minorHAnsi" w:cstheme="minorHAnsi"/>
        </w:rPr>
        <w:tab/>
        <w:t>Apply modifications to barrier line requirements as per section 3.4.</w:t>
      </w:r>
    </w:p>
    <w:p w14:paraId="7B9565F2" w14:textId="77777777" w:rsidR="00080B04" w:rsidRPr="009675BB" w:rsidRDefault="00080B04" w:rsidP="00080B04">
      <w:pPr>
        <w:pStyle w:val="Heading2"/>
        <w:spacing w:before="120"/>
        <w:rPr>
          <w:rFonts w:asciiTheme="majorHAnsi" w:hAnsiTheme="majorHAnsi"/>
        </w:rPr>
      </w:pPr>
      <w:bookmarkStart w:id="22" w:name="_Toc77781167"/>
      <w:bookmarkStart w:id="23" w:name="_Toc79573417"/>
      <w:r>
        <w:rPr>
          <w:rFonts w:asciiTheme="majorHAnsi" w:hAnsiTheme="majorHAnsi"/>
        </w:rPr>
        <w:t>Location and Setting Out Methodology</w:t>
      </w:r>
      <w:bookmarkEnd w:id="22"/>
      <w:bookmarkEnd w:id="23"/>
    </w:p>
    <w:p w14:paraId="2D74E349" w14:textId="1968E40F" w:rsidR="00080B04" w:rsidRDefault="00080B04" w:rsidP="00080B04">
      <w:pPr>
        <w:pStyle w:val="BodyText"/>
        <w:spacing w:after="120"/>
        <w:rPr>
          <w:rFonts w:asciiTheme="minorHAnsi" w:hAnsiTheme="minorHAnsi" w:cstheme="minorHAnsi"/>
        </w:rPr>
      </w:pPr>
      <w:r w:rsidRPr="00080B04">
        <w:rPr>
          <w:rFonts w:asciiTheme="minorHAnsi" w:hAnsiTheme="minorHAnsi" w:cstheme="minorHAnsi"/>
        </w:rPr>
        <w:t>Main Roads WA uses the same method for locating and setting out barrier lines as AS 1742.2 Clause 5.3.3.3 with the exception that the minimum barrier line distance required for Main Roads WA is amended as shown in Table 1.</w:t>
      </w:r>
    </w:p>
    <w:p w14:paraId="6801C653" w14:textId="77777777" w:rsidR="00080B04" w:rsidRDefault="00080B04">
      <w:pPr>
        <w:rPr>
          <w:rFonts w:asciiTheme="minorHAnsi" w:hAnsiTheme="minorHAnsi" w:cstheme="minorHAnsi"/>
          <w:lang w:val="en-GB"/>
        </w:rPr>
      </w:pPr>
      <w:r>
        <w:rPr>
          <w:rFonts w:asciiTheme="minorHAnsi" w:hAnsiTheme="minorHAnsi" w:cstheme="minorHAnsi"/>
        </w:rPr>
        <w:br w:type="page"/>
      </w:r>
    </w:p>
    <w:p w14:paraId="7840306C" w14:textId="77777777" w:rsidR="00080B04" w:rsidRPr="00080B04" w:rsidRDefault="00080B04" w:rsidP="00080B04">
      <w:pPr>
        <w:pStyle w:val="BodyText"/>
        <w:spacing w:after="120"/>
        <w:rPr>
          <w:rFonts w:asciiTheme="minorHAnsi" w:hAnsiTheme="minorHAnsi" w:cstheme="minorHAnsi"/>
        </w:rPr>
      </w:pPr>
      <w:r w:rsidRPr="00080B04">
        <w:rPr>
          <w:rFonts w:asciiTheme="minorHAnsi" w:hAnsiTheme="minorHAnsi" w:cstheme="minorHAnsi"/>
        </w:rPr>
        <w:lastRenderedPageBreak/>
        <w:t>The method for locating and setting out barrier lines is shown in Figure 4 and the steps to be used are as set out (AS 1742.2 Clause 5.3.3) as follows:</w:t>
      </w:r>
    </w:p>
    <w:p w14:paraId="518E9552" w14:textId="77777777" w:rsidR="00080B04" w:rsidRPr="00080B04" w:rsidRDefault="00080B04" w:rsidP="00080B04">
      <w:pPr>
        <w:pStyle w:val="BodyText"/>
        <w:numPr>
          <w:ilvl w:val="0"/>
          <w:numId w:val="35"/>
        </w:numPr>
        <w:spacing w:after="60"/>
        <w:rPr>
          <w:rFonts w:asciiTheme="minorHAnsi" w:hAnsiTheme="minorHAnsi" w:cstheme="minorHAnsi"/>
        </w:rPr>
      </w:pPr>
      <w:r w:rsidRPr="00080B04">
        <w:rPr>
          <w:rFonts w:asciiTheme="minorHAnsi" w:hAnsiTheme="minorHAnsi" w:cstheme="minorHAnsi"/>
        </w:rPr>
        <w:t>As the point A</w:t>
      </w:r>
      <w:r w:rsidRPr="00080B04">
        <w:rPr>
          <w:rFonts w:asciiTheme="minorHAnsi" w:hAnsiTheme="minorHAnsi" w:cstheme="minorHAnsi"/>
          <w:vertAlign w:val="subscript"/>
        </w:rPr>
        <w:t>E</w:t>
      </w:r>
      <w:r w:rsidRPr="00080B04">
        <w:rPr>
          <w:rFonts w:asciiTheme="minorHAnsi" w:hAnsiTheme="minorHAnsi" w:cstheme="minorHAnsi"/>
        </w:rPr>
        <w:t xml:space="preserve"> approaches the curve, overtaking sight distance progressively decreases.</w:t>
      </w:r>
    </w:p>
    <w:p w14:paraId="66034ED1" w14:textId="77777777" w:rsidR="00080B04" w:rsidRPr="00080B04" w:rsidRDefault="00080B04" w:rsidP="00080B04">
      <w:pPr>
        <w:pStyle w:val="BodyText"/>
        <w:numPr>
          <w:ilvl w:val="0"/>
          <w:numId w:val="35"/>
        </w:numPr>
        <w:spacing w:after="60"/>
        <w:rPr>
          <w:rFonts w:asciiTheme="minorHAnsi" w:hAnsiTheme="minorHAnsi" w:cstheme="minorHAnsi"/>
        </w:rPr>
      </w:pPr>
      <w:r w:rsidRPr="00080B04">
        <w:rPr>
          <w:rFonts w:asciiTheme="minorHAnsi" w:hAnsiTheme="minorHAnsi" w:cstheme="minorHAnsi"/>
        </w:rPr>
        <w:t>Where the overtaking sight distance A</w:t>
      </w:r>
      <w:r w:rsidRPr="00080B04">
        <w:rPr>
          <w:rFonts w:asciiTheme="minorHAnsi" w:hAnsiTheme="minorHAnsi" w:cstheme="minorHAnsi"/>
          <w:vertAlign w:val="subscript"/>
        </w:rPr>
        <w:t>E</w:t>
      </w:r>
      <w:r w:rsidRPr="00080B04">
        <w:rPr>
          <w:rFonts w:asciiTheme="minorHAnsi" w:hAnsiTheme="minorHAnsi" w:cstheme="minorHAnsi"/>
        </w:rPr>
        <w:t xml:space="preserve"> to B</w:t>
      </w:r>
      <w:r w:rsidRPr="00080B04">
        <w:rPr>
          <w:rFonts w:asciiTheme="minorHAnsi" w:hAnsiTheme="minorHAnsi" w:cstheme="minorHAnsi"/>
          <w:vertAlign w:val="subscript"/>
        </w:rPr>
        <w:t>E</w:t>
      </w:r>
      <w:r w:rsidRPr="00080B04">
        <w:rPr>
          <w:rFonts w:asciiTheme="minorHAnsi" w:hAnsiTheme="minorHAnsi" w:cstheme="minorHAnsi"/>
        </w:rPr>
        <w:t xml:space="preserve"> (Column 2 of Table 1) reaches the minimum for the 85th percentile speed selected (Column 1 of Table 1), a barrier line should commence at C</w:t>
      </w:r>
      <w:r w:rsidRPr="00080B04">
        <w:rPr>
          <w:rFonts w:asciiTheme="minorHAnsi" w:hAnsiTheme="minorHAnsi" w:cstheme="minorHAnsi"/>
          <w:vertAlign w:val="subscript"/>
        </w:rPr>
        <w:t>E</w:t>
      </w:r>
      <w:r w:rsidRPr="00080B04">
        <w:rPr>
          <w:rFonts w:asciiTheme="minorHAnsi" w:hAnsiTheme="minorHAnsi" w:cstheme="minorHAnsi"/>
        </w:rPr>
        <w:t>, the barrier line distance (Column 3 of Table 1) from B</w:t>
      </w:r>
      <w:r w:rsidRPr="00080B04">
        <w:rPr>
          <w:rFonts w:asciiTheme="minorHAnsi" w:hAnsiTheme="minorHAnsi" w:cstheme="minorHAnsi"/>
          <w:vertAlign w:val="subscript"/>
        </w:rPr>
        <w:t>E</w:t>
      </w:r>
      <w:r w:rsidRPr="00080B04">
        <w:rPr>
          <w:rFonts w:asciiTheme="minorHAnsi" w:hAnsiTheme="minorHAnsi" w:cstheme="minorHAnsi"/>
        </w:rPr>
        <w:t>. This may be triggered by a sight distance failure in the horizontal and vertical geometry or both.</w:t>
      </w:r>
    </w:p>
    <w:p w14:paraId="27F39493" w14:textId="77777777" w:rsidR="00080B04" w:rsidRPr="00080B04" w:rsidRDefault="00080B04" w:rsidP="00080B04">
      <w:pPr>
        <w:pStyle w:val="BodyText"/>
        <w:numPr>
          <w:ilvl w:val="0"/>
          <w:numId w:val="35"/>
        </w:numPr>
        <w:spacing w:after="120"/>
        <w:rPr>
          <w:rFonts w:asciiTheme="minorHAnsi" w:hAnsiTheme="minorHAnsi" w:cstheme="minorHAnsi"/>
        </w:rPr>
      </w:pPr>
      <w:r w:rsidRPr="00080B04">
        <w:rPr>
          <w:rFonts w:asciiTheme="minorHAnsi" w:hAnsiTheme="minorHAnsi" w:cstheme="minorHAnsi"/>
        </w:rPr>
        <w:t>After further eastward travel from C</w:t>
      </w:r>
      <w:r w:rsidRPr="00080B04">
        <w:rPr>
          <w:rFonts w:asciiTheme="minorHAnsi" w:hAnsiTheme="minorHAnsi" w:cstheme="minorHAnsi"/>
          <w:vertAlign w:val="subscript"/>
        </w:rPr>
        <w:t>E</w:t>
      </w:r>
      <w:r w:rsidRPr="00080B04">
        <w:rPr>
          <w:rFonts w:asciiTheme="minorHAnsi" w:hAnsiTheme="minorHAnsi" w:cstheme="minorHAnsi"/>
        </w:rPr>
        <w:t>, the minimum overtaking sight distance is regained at B</w:t>
      </w:r>
      <w:r w:rsidRPr="00080B04">
        <w:rPr>
          <w:rFonts w:asciiTheme="minorHAnsi" w:hAnsiTheme="minorHAnsi" w:cstheme="minorHAnsi"/>
          <w:vertAlign w:val="subscript"/>
        </w:rPr>
        <w:t>W</w:t>
      </w:r>
      <w:r w:rsidRPr="00080B04">
        <w:rPr>
          <w:rFonts w:asciiTheme="minorHAnsi" w:hAnsiTheme="minorHAnsi" w:cstheme="minorHAnsi"/>
        </w:rPr>
        <w:t xml:space="preserve"> and the barrier line is terminated.</w:t>
      </w:r>
    </w:p>
    <w:p w14:paraId="46978D6A" w14:textId="77777777" w:rsidR="00080B04" w:rsidRPr="00080B04" w:rsidRDefault="00080B04" w:rsidP="00AE1F3E">
      <w:pPr>
        <w:spacing w:after="240"/>
        <w:rPr>
          <w:rFonts w:asciiTheme="minorHAnsi" w:hAnsiTheme="minorHAnsi" w:cstheme="minorHAnsi"/>
        </w:rPr>
      </w:pPr>
      <w:r w:rsidRPr="00080B04">
        <w:rPr>
          <w:rFonts w:asciiTheme="minorHAnsi" w:hAnsiTheme="minorHAnsi" w:cstheme="minorHAnsi"/>
        </w:rPr>
        <w:t>The above procedure is equally applicable for vertical crest curves or a combination of the horizontal and vertical geometry that limit overtaking sight distance.</w:t>
      </w:r>
    </w:p>
    <w:tbl>
      <w:tblPr>
        <w:tblStyle w:val="TableGrid"/>
        <w:tblW w:w="0" w:type="auto"/>
        <w:tblLook w:val="04A0" w:firstRow="1" w:lastRow="0" w:firstColumn="1" w:lastColumn="0" w:noHBand="0" w:noVBand="1"/>
      </w:tblPr>
      <w:tblGrid>
        <w:gridCol w:w="3183"/>
        <w:gridCol w:w="3222"/>
        <w:gridCol w:w="3217"/>
      </w:tblGrid>
      <w:tr w:rsidR="00080B04" w:rsidRPr="0000439C" w14:paraId="5A93DF8A" w14:textId="77777777" w:rsidTr="00140760">
        <w:tc>
          <w:tcPr>
            <w:tcW w:w="3191" w:type="dxa"/>
          </w:tcPr>
          <w:p w14:paraId="226A2C27" w14:textId="77777777" w:rsidR="00080B04" w:rsidRPr="0000439C" w:rsidRDefault="00080B04" w:rsidP="00140760">
            <w:pPr>
              <w:spacing w:before="30" w:after="30"/>
              <w:jc w:val="center"/>
              <w:rPr>
                <w:rFonts w:asciiTheme="majorHAnsi" w:hAnsiTheme="majorHAnsi" w:cstheme="minorHAnsi"/>
                <w:b/>
              </w:rPr>
            </w:pPr>
            <w:r w:rsidRPr="0000439C">
              <w:rPr>
                <w:rFonts w:asciiTheme="majorHAnsi" w:hAnsiTheme="majorHAnsi" w:cstheme="minorHAnsi"/>
                <w:b/>
              </w:rPr>
              <w:t>1</w:t>
            </w:r>
          </w:p>
        </w:tc>
        <w:tc>
          <w:tcPr>
            <w:tcW w:w="3228" w:type="dxa"/>
          </w:tcPr>
          <w:p w14:paraId="5E2C95F4" w14:textId="77777777" w:rsidR="00080B04" w:rsidRPr="0000439C" w:rsidRDefault="00080B04" w:rsidP="00140760">
            <w:pPr>
              <w:spacing w:before="30" w:after="30"/>
              <w:jc w:val="center"/>
              <w:rPr>
                <w:rFonts w:asciiTheme="majorHAnsi" w:hAnsiTheme="majorHAnsi" w:cstheme="minorHAnsi"/>
                <w:b/>
              </w:rPr>
            </w:pPr>
            <w:r w:rsidRPr="0000439C">
              <w:rPr>
                <w:rFonts w:asciiTheme="majorHAnsi" w:hAnsiTheme="majorHAnsi" w:cstheme="minorHAnsi"/>
                <w:b/>
              </w:rPr>
              <w:t>2</w:t>
            </w:r>
          </w:p>
        </w:tc>
        <w:tc>
          <w:tcPr>
            <w:tcW w:w="3223" w:type="dxa"/>
            <w:shd w:val="clear" w:color="auto" w:fill="FFF5D5"/>
          </w:tcPr>
          <w:p w14:paraId="6F819DE9" w14:textId="77777777" w:rsidR="00080B04" w:rsidRPr="0000439C" w:rsidRDefault="00080B04" w:rsidP="00140760">
            <w:pPr>
              <w:spacing w:before="30" w:after="30"/>
              <w:jc w:val="center"/>
              <w:rPr>
                <w:rFonts w:asciiTheme="majorHAnsi" w:hAnsiTheme="majorHAnsi" w:cstheme="minorHAnsi"/>
                <w:b/>
              </w:rPr>
            </w:pPr>
            <w:r w:rsidRPr="0000439C">
              <w:rPr>
                <w:rFonts w:asciiTheme="majorHAnsi" w:hAnsiTheme="majorHAnsi" w:cstheme="minorHAnsi"/>
                <w:b/>
              </w:rPr>
              <w:t>3</w:t>
            </w:r>
          </w:p>
        </w:tc>
      </w:tr>
      <w:tr w:rsidR="00080B04" w14:paraId="6E321108" w14:textId="77777777" w:rsidTr="00140760">
        <w:tc>
          <w:tcPr>
            <w:tcW w:w="3191" w:type="dxa"/>
          </w:tcPr>
          <w:p w14:paraId="75F3A08C" w14:textId="77777777" w:rsidR="00080B04" w:rsidRDefault="00080B04" w:rsidP="00140760">
            <w:pPr>
              <w:spacing w:before="30" w:after="30"/>
              <w:jc w:val="center"/>
              <w:rPr>
                <w:rFonts w:asciiTheme="majorHAnsi" w:hAnsiTheme="majorHAnsi" w:cstheme="minorHAnsi"/>
              </w:rPr>
            </w:pPr>
            <w:r w:rsidRPr="006A3AB5">
              <w:rPr>
                <w:rFonts w:cs="Helvetica"/>
                <w:b/>
                <w:szCs w:val="20"/>
              </w:rPr>
              <w:t>V</w:t>
            </w:r>
            <w:r w:rsidRPr="006A3AB5">
              <w:rPr>
                <w:rFonts w:cs="Helvetica"/>
                <w:b/>
                <w:szCs w:val="20"/>
                <w:vertAlign w:val="subscript"/>
              </w:rPr>
              <w:t>85</w:t>
            </w:r>
          </w:p>
        </w:tc>
        <w:tc>
          <w:tcPr>
            <w:tcW w:w="3228" w:type="dxa"/>
          </w:tcPr>
          <w:p w14:paraId="1E631EE3" w14:textId="77777777" w:rsidR="00080B04" w:rsidRPr="006A3AB5" w:rsidRDefault="00080B04" w:rsidP="00140760">
            <w:pPr>
              <w:spacing w:before="30" w:after="30"/>
              <w:jc w:val="center"/>
              <w:rPr>
                <w:rFonts w:cs="Helvetica"/>
                <w:b/>
                <w:szCs w:val="20"/>
              </w:rPr>
            </w:pPr>
            <w:r w:rsidRPr="006A3AB5">
              <w:rPr>
                <w:rFonts w:cs="Helvetica"/>
                <w:b/>
                <w:szCs w:val="20"/>
              </w:rPr>
              <w:t>MINIMUM OVERTAKING SIGHT DISTANCE*</w:t>
            </w:r>
          </w:p>
          <w:p w14:paraId="5BA4A00A" w14:textId="77777777" w:rsidR="00080B04" w:rsidRDefault="00080B04" w:rsidP="00140760">
            <w:pPr>
              <w:spacing w:before="30" w:after="30"/>
              <w:jc w:val="center"/>
              <w:rPr>
                <w:rFonts w:asciiTheme="majorHAnsi" w:hAnsiTheme="majorHAnsi" w:cstheme="minorHAnsi"/>
              </w:rPr>
            </w:pPr>
            <w:r w:rsidRPr="006A3AB5">
              <w:rPr>
                <w:rFonts w:cs="Helvetica"/>
                <w:b/>
                <w:szCs w:val="20"/>
              </w:rPr>
              <w:t>(</w:t>
            </w:r>
            <w:r>
              <w:rPr>
                <w:rFonts w:cs="Helvetica"/>
                <w:b/>
                <w:szCs w:val="20"/>
              </w:rPr>
              <w:t xml:space="preserve">1.10 </w:t>
            </w:r>
            <w:r w:rsidRPr="006A3AB5">
              <w:rPr>
                <w:rFonts w:cs="Helvetica"/>
                <w:b/>
                <w:szCs w:val="20"/>
              </w:rPr>
              <w:t xml:space="preserve">m TO </w:t>
            </w:r>
            <w:r>
              <w:rPr>
                <w:rFonts w:cs="Helvetica"/>
                <w:b/>
                <w:szCs w:val="20"/>
              </w:rPr>
              <w:t xml:space="preserve">1.10 </w:t>
            </w:r>
            <w:r w:rsidRPr="006A3AB5">
              <w:rPr>
                <w:rFonts w:cs="Helvetica"/>
                <w:b/>
                <w:szCs w:val="20"/>
              </w:rPr>
              <w:t>m)</w:t>
            </w:r>
          </w:p>
        </w:tc>
        <w:tc>
          <w:tcPr>
            <w:tcW w:w="3223" w:type="dxa"/>
            <w:shd w:val="clear" w:color="auto" w:fill="FFF5D5"/>
          </w:tcPr>
          <w:p w14:paraId="559C749A" w14:textId="77777777" w:rsidR="00080B04" w:rsidRDefault="00080B04" w:rsidP="00140760">
            <w:pPr>
              <w:spacing w:before="30" w:after="30"/>
              <w:jc w:val="center"/>
              <w:rPr>
                <w:rFonts w:asciiTheme="majorHAnsi" w:hAnsiTheme="majorHAnsi" w:cstheme="minorHAnsi"/>
              </w:rPr>
            </w:pPr>
            <w:r w:rsidRPr="006A3AB5">
              <w:rPr>
                <w:rFonts w:cs="Helvetica"/>
                <w:b/>
                <w:szCs w:val="20"/>
              </w:rPr>
              <w:t xml:space="preserve">MRWA </w:t>
            </w:r>
            <w:r>
              <w:rPr>
                <w:rFonts w:cs="Helvetica"/>
                <w:b/>
                <w:szCs w:val="20"/>
              </w:rPr>
              <w:t xml:space="preserve">DESIRABLE </w:t>
            </w:r>
            <w:r w:rsidRPr="006A3AB5">
              <w:rPr>
                <w:rFonts w:cs="Helvetica"/>
                <w:b/>
                <w:szCs w:val="20"/>
              </w:rPr>
              <w:t>BARRIER LINE DISTANCE**</w:t>
            </w:r>
          </w:p>
        </w:tc>
      </w:tr>
      <w:tr w:rsidR="00080B04" w14:paraId="6FB4491A" w14:textId="77777777" w:rsidTr="00140760">
        <w:tc>
          <w:tcPr>
            <w:tcW w:w="3191" w:type="dxa"/>
          </w:tcPr>
          <w:p w14:paraId="11C45EFD" w14:textId="77777777" w:rsidR="00080B04" w:rsidRPr="006A3AB5" w:rsidRDefault="00080B04" w:rsidP="00140760">
            <w:pPr>
              <w:spacing w:before="30" w:after="30"/>
              <w:jc w:val="center"/>
              <w:rPr>
                <w:rFonts w:cs="Helvetica"/>
                <w:b/>
                <w:szCs w:val="20"/>
              </w:rPr>
            </w:pPr>
            <w:r w:rsidRPr="006A3AB5">
              <w:rPr>
                <w:rFonts w:cs="Helvetica"/>
                <w:b/>
                <w:szCs w:val="20"/>
              </w:rPr>
              <w:t>km/h</w:t>
            </w:r>
          </w:p>
        </w:tc>
        <w:tc>
          <w:tcPr>
            <w:tcW w:w="3228" w:type="dxa"/>
          </w:tcPr>
          <w:p w14:paraId="357CC5C9" w14:textId="77777777" w:rsidR="00080B04" w:rsidRPr="006A3AB5" w:rsidRDefault="00080B04" w:rsidP="00140760">
            <w:pPr>
              <w:spacing w:before="30" w:after="30"/>
              <w:jc w:val="center"/>
              <w:rPr>
                <w:rFonts w:cs="Helvetica"/>
                <w:b/>
                <w:szCs w:val="20"/>
              </w:rPr>
            </w:pPr>
            <w:r w:rsidRPr="006A3AB5">
              <w:rPr>
                <w:rFonts w:cs="Helvetica"/>
                <w:b/>
                <w:szCs w:val="20"/>
              </w:rPr>
              <w:t>m</w:t>
            </w:r>
          </w:p>
        </w:tc>
        <w:tc>
          <w:tcPr>
            <w:tcW w:w="3223" w:type="dxa"/>
            <w:shd w:val="clear" w:color="auto" w:fill="FFF5D5"/>
          </w:tcPr>
          <w:p w14:paraId="0EBC7A80" w14:textId="77777777" w:rsidR="00080B04" w:rsidRPr="006A3AB5" w:rsidRDefault="00080B04" w:rsidP="00140760">
            <w:pPr>
              <w:spacing w:before="30" w:after="30"/>
              <w:jc w:val="center"/>
              <w:rPr>
                <w:rFonts w:cs="Helvetica"/>
                <w:b/>
                <w:szCs w:val="20"/>
              </w:rPr>
            </w:pPr>
            <w:r w:rsidRPr="006A3AB5">
              <w:rPr>
                <w:rFonts w:cs="Helvetica"/>
                <w:b/>
                <w:szCs w:val="20"/>
              </w:rPr>
              <w:t>m</w:t>
            </w:r>
          </w:p>
        </w:tc>
      </w:tr>
      <w:tr w:rsidR="00080B04" w14:paraId="0CCC71BB" w14:textId="77777777" w:rsidTr="00140760">
        <w:tc>
          <w:tcPr>
            <w:tcW w:w="3191" w:type="dxa"/>
          </w:tcPr>
          <w:p w14:paraId="72656B05" w14:textId="77777777" w:rsidR="00080B04" w:rsidRPr="006A3AB5" w:rsidRDefault="00080B04" w:rsidP="00140760">
            <w:pPr>
              <w:spacing w:before="30" w:after="30"/>
              <w:jc w:val="center"/>
              <w:rPr>
                <w:rFonts w:cs="Helvetica"/>
                <w:b/>
                <w:szCs w:val="20"/>
              </w:rPr>
            </w:pPr>
            <w:r w:rsidRPr="006A3AB5">
              <w:rPr>
                <w:rFonts w:cs="Helvetica"/>
                <w:b/>
                <w:szCs w:val="20"/>
              </w:rPr>
              <w:t>0 to 40</w:t>
            </w:r>
          </w:p>
        </w:tc>
        <w:tc>
          <w:tcPr>
            <w:tcW w:w="3228" w:type="dxa"/>
          </w:tcPr>
          <w:p w14:paraId="37C79355" w14:textId="77777777" w:rsidR="00080B04" w:rsidRPr="006A3AB5" w:rsidRDefault="00080B04" w:rsidP="00140760">
            <w:pPr>
              <w:spacing w:before="30" w:after="30"/>
              <w:jc w:val="center"/>
              <w:rPr>
                <w:rFonts w:cs="Helvetica"/>
                <w:b/>
                <w:szCs w:val="20"/>
              </w:rPr>
            </w:pPr>
            <w:r>
              <w:rPr>
                <w:rFonts w:cs="Helvetica"/>
                <w:b/>
                <w:szCs w:val="20"/>
              </w:rPr>
              <w:t>120</w:t>
            </w:r>
          </w:p>
        </w:tc>
        <w:tc>
          <w:tcPr>
            <w:tcW w:w="3223" w:type="dxa"/>
            <w:shd w:val="clear" w:color="auto" w:fill="FFF5D5"/>
          </w:tcPr>
          <w:p w14:paraId="7E6BE8BC" w14:textId="77777777" w:rsidR="00080B04" w:rsidRPr="006A3AB5" w:rsidRDefault="00080B04" w:rsidP="00140760">
            <w:pPr>
              <w:spacing w:before="30" w:after="30"/>
              <w:jc w:val="center"/>
              <w:rPr>
                <w:rFonts w:cs="Helvetica"/>
                <w:b/>
                <w:szCs w:val="20"/>
              </w:rPr>
            </w:pPr>
            <w:r>
              <w:rPr>
                <w:rFonts w:cs="Helvetica"/>
                <w:b/>
                <w:szCs w:val="20"/>
              </w:rPr>
              <w:t>84 (7)</w:t>
            </w:r>
          </w:p>
        </w:tc>
      </w:tr>
      <w:tr w:rsidR="00080B04" w14:paraId="37786AF4" w14:textId="77777777" w:rsidTr="00140760">
        <w:tc>
          <w:tcPr>
            <w:tcW w:w="3191" w:type="dxa"/>
          </w:tcPr>
          <w:p w14:paraId="1A33C91C" w14:textId="77777777" w:rsidR="00080B04" w:rsidRPr="006A3AB5" w:rsidRDefault="00080B04" w:rsidP="00140760">
            <w:pPr>
              <w:spacing w:before="30" w:after="30"/>
              <w:jc w:val="center"/>
              <w:rPr>
                <w:rFonts w:cs="Helvetica"/>
                <w:b/>
                <w:szCs w:val="20"/>
              </w:rPr>
            </w:pPr>
            <w:r w:rsidRPr="006A3AB5">
              <w:rPr>
                <w:rFonts w:cs="Helvetica"/>
                <w:b/>
                <w:szCs w:val="20"/>
              </w:rPr>
              <w:t>41 to 50</w:t>
            </w:r>
          </w:p>
        </w:tc>
        <w:tc>
          <w:tcPr>
            <w:tcW w:w="3228" w:type="dxa"/>
          </w:tcPr>
          <w:p w14:paraId="4FB6F729" w14:textId="77777777" w:rsidR="00080B04" w:rsidRPr="006A3AB5" w:rsidRDefault="00080B04" w:rsidP="00140760">
            <w:pPr>
              <w:spacing w:before="30" w:after="30"/>
              <w:jc w:val="center"/>
              <w:rPr>
                <w:rFonts w:cs="Helvetica"/>
                <w:b/>
                <w:szCs w:val="20"/>
              </w:rPr>
            </w:pPr>
            <w:r>
              <w:rPr>
                <w:rFonts w:cs="Helvetica"/>
                <w:b/>
                <w:szCs w:val="20"/>
              </w:rPr>
              <w:t>150</w:t>
            </w:r>
          </w:p>
        </w:tc>
        <w:tc>
          <w:tcPr>
            <w:tcW w:w="3223" w:type="dxa"/>
            <w:shd w:val="clear" w:color="auto" w:fill="FFF5D5"/>
          </w:tcPr>
          <w:p w14:paraId="3934BE61" w14:textId="77777777" w:rsidR="00080B04" w:rsidRPr="006A3AB5" w:rsidRDefault="00080B04" w:rsidP="00140760">
            <w:pPr>
              <w:spacing w:before="30" w:after="30"/>
              <w:jc w:val="center"/>
              <w:rPr>
                <w:rFonts w:cs="Helvetica"/>
                <w:b/>
                <w:szCs w:val="20"/>
              </w:rPr>
            </w:pPr>
            <w:r>
              <w:rPr>
                <w:rFonts w:cs="Helvetica"/>
                <w:b/>
                <w:szCs w:val="20"/>
              </w:rPr>
              <w:t>108 (9)</w:t>
            </w:r>
          </w:p>
        </w:tc>
      </w:tr>
      <w:tr w:rsidR="00080B04" w14:paraId="0E1E2C41" w14:textId="77777777" w:rsidTr="00140760">
        <w:tc>
          <w:tcPr>
            <w:tcW w:w="3191" w:type="dxa"/>
          </w:tcPr>
          <w:p w14:paraId="21ABD2B5" w14:textId="77777777" w:rsidR="00080B04" w:rsidRPr="006A3AB5" w:rsidRDefault="00080B04" w:rsidP="00140760">
            <w:pPr>
              <w:spacing w:before="30" w:after="30"/>
              <w:jc w:val="center"/>
              <w:rPr>
                <w:rFonts w:cs="Helvetica"/>
                <w:b/>
                <w:szCs w:val="20"/>
              </w:rPr>
            </w:pPr>
            <w:r w:rsidRPr="006A3AB5">
              <w:rPr>
                <w:rFonts w:cs="Helvetica"/>
                <w:b/>
                <w:szCs w:val="20"/>
              </w:rPr>
              <w:t>51 to 60</w:t>
            </w:r>
          </w:p>
        </w:tc>
        <w:tc>
          <w:tcPr>
            <w:tcW w:w="3228" w:type="dxa"/>
          </w:tcPr>
          <w:p w14:paraId="57BF28D8" w14:textId="77777777" w:rsidR="00080B04" w:rsidRPr="006A3AB5" w:rsidRDefault="00080B04" w:rsidP="00140760">
            <w:pPr>
              <w:spacing w:before="30" w:after="30"/>
              <w:jc w:val="center"/>
              <w:rPr>
                <w:rFonts w:cs="Helvetica"/>
                <w:b/>
                <w:szCs w:val="20"/>
              </w:rPr>
            </w:pPr>
            <w:r>
              <w:rPr>
                <w:rFonts w:cs="Helvetica"/>
                <w:b/>
                <w:szCs w:val="20"/>
              </w:rPr>
              <w:t>180</w:t>
            </w:r>
          </w:p>
        </w:tc>
        <w:tc>
          <w:tcPr>
            <w:tcW w:w="3223" w:type="dxa"/>
            <w:shd w:val="clear" w:color="auto" w:fill="FFF5D5"/>
          </w:tcPr>
          <w:p w14:paraId="5B8EBE0F" w14:textId="77777777" w:rsidR="00080B04" w:rsidRPr="006A3AB5" w:rsidRDefault="00080B04" w:rsidP="00140760">
            <w:pPr>
              <w:spacing w:before="30" w:after="30"/>
              <w:jc w:val="center"/>
              <w:rPr>
                <w:rFonts w:cs="Helvetica"/>
                <w:b/>
                <w:szCs w:val="20"/>
              </w:rPr>
            </w:pPr>
            <w:r>
              <w:rPr>
                <w:rFonts w:cs="Helvetica"/>
                <w:b/>
                <w:szCs w:val="20"/>
              </w:rPr>
              <w:t>132 (11)</w:t>
            </w:r>
          </w:p>
        </w:tc>
      </w:tr>
      <w:tr w:rsidR="00080B04" w14:paraId="3E742B06" w14:textId="77777777" w:rsidTr="00140760">
        <w:tc>
          <w:tcPr>
            <w:tcW w:w="3191" w:type="dxa"/>
          </w:tcPr>
          <w:p w14:paraId="3694752F" w14:textId="77777777" w:rsidR="00080B04" w:rsidRPr="006A3AB5" w:rsidRDefault="00080B04" w:rsidP="00140760">
            <w:pPr>
              <w:spacing w:before="30" w:after="30"/>
              <w:jc w:val="center"/>
              <w:rPr>
                <w:rFonts w:cs="Helvetica"/>
                <w:b/>
                <w:szCs w:val="20"/>
              </w:rPr>
            </w:pPr>
            <w:r w:rsidRPr="006A3AB5">
              <w:rPr>
                <w:rFonts w:cs="Helvetica"/>
                <w:b/>
                <w:szCs w:val="20"/>
              </w:rPr>
              <w:t>61 to 70</w:t>
            </w:r>
          </w:p>
        </w:tc>
        <w:tc>
          <w:tcPr>
            <w:tcW w:w="3228" w:type="dxa"/>
          </w:tcPr>
          <w:p w14:paraId="78604F0F" w14:textId="77777777" w:rsidR="00080B04" w:rsidRPr="006A3AB5" w:rsidRDefault="00080B04" w:rsidP="00140760">
            <w:pPr>
              <w:spacing w:before="30" w:after="30"/>
              <w:jc w:val="center"/>
              <w:rPr>
                <w:rFonts w:cs="Helvetica"/>
                <w:b/>
                <w:szCs w:val="20"/>
              </w:rPr>
            </w:pPr>
            <w:r>
              <w:rPr>
                <w:rFonts w:cs="Helvetica"/>
                <w:b/>
                <w:szCs w:val="20"/>
              </w:rPr>
              <w:t>210</w:t>
            </w:r>
          </w:p>
        </w:tc>
        <w:tc>
          <w:tcPr>
            <w:tcW w:w="3223" w:type="dxa"/>
            <w:shd w:val="clear" w:color="auto" w:fill="FFF5D5"/>
          </w:tcPr>
          <w:p w14:paraId="21C5DB20" w14:textId="77777777" w:rsidR="00080B04" w:rsidRPr="006A3AB5" w:rsidRDefault="00080B04" w:rsidP="00140760">
            <w:pPr>
              <w:spacing w:before="30" w:after="30"/>
              <w:jc w:val="center"/>
              <w:rPr>
                <w:rFonts w:cs="Helvetica"/>
                <w:b/>
                <w:szCs w:val="20"/>
              </w:rPr>
            </w:pPr>
            <w:r>
              <w:rPr>
                <w:rFonts w:cs="Helvetica"/>
                <w:b/>
                <w:szCs w:val="20"/>
              </w:rPr>
              <w:t>156 (13)</w:t>
            </w:r>
          </w:p>
        </w:tc>
      </w:tr>
      <w:tr w:rsidR="00080B04" w14:paraId="0D85045C" w14:textId="77777777" w:rsidTr="00140760">
        <w:tc>
          <w:tcPr>
            <w:tcW w:w="3191" w:type="dxa"/>
          </w:tcPr>
          <w:p w14:paraId="09A35B33" w14:textId="77777777" w:rsidR="00080B04" w:rsidRPr="006A3AB5" w:rsidRDefault="00080B04" w:rsidP="00140760">
            <w:pPr>
              <w:spacing w:before="30" w:after="30"/>
              <w:jc w:val="center"/>
              <w:rPr>
                <w:rFonts w:cs="Helvetica"/>
                <w:b/>
                <w:szCs w:val="20"/>
              </w:rPr>
            </w:pPr>
            <w:r w:rsidRPr="006A3AB5">
              <w:rPr>
                <w:rFonts w:cs="Helvetica"/>
                <w:b/>
                <w:szCs w:val="20"/>
              </w:rPr>
              <w:t>71 to 80</w:t>
            </w:r>
          </w:p>
        </w:tc>
        <w:tc>
          <w:tcPr>
            <w:tcW w:w="3228" w:type="dxa"/>
          </w:tcPr>
          <w:p w14:paraId="5AEE7B15" w14:textId="77777777" w:rsidR="00080B04" w:rsidRPr="006A3AB5" w:rsidRDefault="00080B04" w:rsidP="00140760">
            <w:pPr>
              <w:spacing w:before="30" w:after="30"/>
              <w:jc w:val="center"/>
              <w:rPr>
                <w:rFonts w:cs="Helvetica"/>
                <w:b/>
                <w:szCs w:val="20"/>
              </w:rPr>
            </w:pPr>
            <w:r>
              <w:rPr>
                <w:rFonts w:cs="Helvetica"/>
                <w:b/>
                <w:szCs w:val="20"/>
              </w:rPr>
              <w:t>240</w:t>
            </w:r>
          </w:p>
        </w:tc>
        <w:tc>
          <w:tcPr>
            <w:tcW w:w="3223" w:type="dxa"/>
            <w:shd w:val="clear" w:color="auto" w:fill="FFF5D5"/>
          </w:tcPr>
          <w:p w14:paraId="09F4C061" w14:textId="77777777" w:rsidR="00080B04" w:rsidRPr="006A3AB5" w:rsidRDefault="00080B04" w:rsidP="00140760">
            <w:pPr>
              <w:spacing w:before="30" w:after="30"/>
              <w:jc w:val="center"/>
              <w:rPr>
                <w:rFonts w:cs="Helvetica"/>
                <w:b/>
                <w:szCs w:val="20"/>
              </w:rPr>
            </w:pPr>
            <w:r>
              <w:rPr>
                <w:rFonts w:cs="Helvetica"/>
                <w:b/>
                <w:szCs w:val="20"/>
              </w:rPr>
              <w:t>180 (15)</w:t>
            </w:r>
          </w:p>
        </w:tc>
      </w:tr>
      <w:tr w:rsidR="00080B04" w14:paraId="6A0A10BC" w14:textId="77777777" w:rsidTr="00140760">
        <w:tc>
          <w:tcPr>
            <w:tcW w:w="3191" w:type="dxa"/>
          </w:tcPr>
          <w:p w14:paraId="4304FCF6" w14:textId="77777777" w:rsidR="00080B04" w:rsidRPr="006A3AB5" w:rsidRDefault="00080B04" w:rsidP="00140760">
            <w:pPr>
              <w:spacing w:before="30" w:after="30"/>
              <w:jc w:val="center"/>
              <w:rPr>
                <w:rFonts w:cs="Helvetica"/>
                <w:b/>
                <w:szCs w:val="20"/>
              </w:rPr>
            </w:pPr>
            <w:r w:rsidRPr="006A3AB5">
              <w:rPr>
                <w:rFonts w:cs="Helvetica"/>
                <w:b/>
                <w:szCs w:val="20"/>
              </w:rPr>
              <w:t>81 to 90</w:t>
            </w:r>
          </w:p>
        </w:tc>
        <w:tc>
          <w:tcPr>
            <w:tcW w:w="3228" w:type="dxa"/>
          </w:tcPr>
          <w:p w14:paraId="31694468" w14:textId="77777777" w:rsidR="00080B04" w:rsidRPr="006A3AB5" w:rsidRDefault="00080B04" w:rsidP="00140760">
            <w:pPr>
              <w:spacing w:before="30" w:after="30"/>
              <w:jc w:val="center"/>
              <w:rPr>
                <w:rFonts w:cs="Helvetica"/>
                <w:b/>
                <w:szCs w:val="20"/>
              </w:rPr>
            </w:pPr>
            <w:r>
              <w:rPr>
                <w:rFonts w:cs="Helvetica"/>
                <w:b/>
                <w:szCs w:val="20"/>
              </w:rPr>
              <w:t>270</w:t>
            </w:r>
          </w:p>
        </w:tc>
        <w:tc>
          <w:tcPr>
            <w:tcW w:w="3223" w:type="dxa"/>
            <w:shd w:val="clear" w:color="auto" w:fill="FFF5D5"/>
          </w:tcPr>
          <w:p w14:paraId="2E7217DC" w14:textId="77777777" w:rsidR="00080B04" w:rsidRPr="006A3AB5" w:rsidRDefault="00080B04" w:rsidP="00140760">
            <w:pPr>
              <w:spacing w:before="30" w:after="30"/>
              <w:jc w:val="center"/>
              <w:rPr>
                <w:rFonts w:cs="Helvetica"/>
                <w:b/>
                <w:szCs w:val="20"/>
              </w:rPr>
            </w:pPr>
            <w:r>
              <w:rPr>
                <w:rFonts w:cs="Helvetica"/>
                <w:b/>
                <w:szCs w:val="20"/>
              </w:rPr>
              <w:t>204 (17)</w:t>
            </w:r>
          </w:p>
        </w:tc>
      </w:tr>
      <w:tr w:rsidR="00080B04" w14:paraId="5D8AAAE4" w14:textId="77777777" w:rsidTr="00140760">
        <w:tc>
          <w:tcPr>
            <w:tcW w:w="3191" w:type="dxa"/>
          </w:tcPr>
          <w:p w14:paraId="1F30F6E2" w14:textId="77777777" w:rsidR="00080B04" w:rsidRPr="006A3AB5" w:rsidRDefault="00080B04" w:rsidP="00140760">
            <w:pPr>
              <w:spacing w:before="30" w:after="30"/>
              <w:jc w:val="center"/>
              <w:rPr>
                <w:rFonts w:cs="Helvetica"/>
                <w:b/>
                <w:szCs w:val="20"/>
              </w:rPr>
            </w:pPr>
            <w:r w:rsidRPr="006A3AB5">
              <w:rPr>
                <w:rFonts w:cs="Helvetica"/>
                <w:b/>
                <w:szCs w:val="20"/>
              </w:rPr>
              <w:t>91 to 100</w:t>
            </w:r>
          </w:p>
        </w:tc>
        <w:tc>
          <w:tcPr>
            <w:tcW w:w="3228" w:type="dxa"/>
          </w:tcPr>
          <w:p w14:paraId="347BF5DF" w14:textId="77777777" w:rsidR="00080B04" w:rsidRPr="006A3AB5" w:rsidRDefault="00080B04" w:rsidP="00140760">
            <w:pPr>
              <w:spacing w:before="30" w:after="30"/>
              <w:jc w:val="center"/>
              <w:rPr>
                <w:rFonts w:cs="Helvetica"/>
                <w:b/>
                <w:szCs w:val="20"/>
              </w:rPr>
            </w:pPr>
            <w:r>
              <w:rPr>
                <w:rFonts w:cs="Helvetica"/>
                <w:b/>
                <w:szCs w:val="20"/>
              </w:rPr>
              <w:t>300</w:t>
            </w:r>
          </w:p>
        </w:tc>
        <w:tc>
          <w:tcPr>
            <w:tcW w:w="3223" w:type="dxa"/>
            <w:shd w:val="clear" w:color="auto" w:fill="FFF5D5"/>
          </w:tcPr>
          <w:p w14:paraId="12944794" w14:textId="77777777" w:rsidR="00080B04" w:rsidRPr="006A3AB5" w:rsidRDefault="00080B04" w:rsidP="00140760">
            <w:pPr>
              <w:spacing w:before="30" w:after="30"/>
              <w:jc w:val="center"/>
              <w:rPr>
                <w:rFonts w:cs="Helvetica"/>
                <w:b/>
                <w:szCs w:val="20"/>
              </w:rPr>
            </w:pPr>
            <w:r>
              <w:rPr>
                <w:rFonts w:cs="Helvetica"/>
                <w:b/>
                <w:szCs w:val="20"/>
              </w:rPr>
              <w:t>228 (19)</w:t>
            </w:r>
          </w:p>
        </w:tc>
      </w:tr>
      <w:tr w:rsidR="00080B04" w14:paraId="4948BAAC" w14:textId="77777777" w:rsidTr="00140760">
        <w:tc>
          <w:tcPr>
            <w:tcW w:w="3191" w:type="dxa"/>
          </w:tcPr>
          <w:p w14:paraId="2BCADA86" w14:textId="77777777" w:rsidR="00080B04" w:rsidRPr="006A3AB5" w:rsidRDefault="00080B04" w:rsidP="00140760">
            <w:pPr>
              <w:spacing w:before="30" w:after="30"/>
              <w:jc w:val="center"/>
              <w:rPr>
                <w:rFonts w:cs="Helvetica"/>
                <w:b/>
                <w:szCs w:val="20"/>
              </w:rPr>
            </w:pPr>
            <w:r w:rsidRPr="006A3AB5">
              <w:rPr>
                <w:rFonts w:cs="Helvetica"/>
                <w:b/>
                <w:szCs w:val="20"/>
              </w:rPr>
              <w:t>101 to 110</w:t>
            </w:r>
          </w:p>
        </w:tc>
        <w:tc>
          <w:tcPr>
            <w:tcW w:w="3228" w:type="dxa"/>
          </w:tcPr>
          <w:p w14:paraId="202E1D86" w14:textId="77777777" w:rsidR="00080B04" w:rsidRPr="006A3AB5" w:rsidRDefault="00080B04" w:rsidP="00140760">
            <w:pPr>
              <w:spacing w:before="30" w:after="30"/>
              <w:jc w:val="center"/>
              <w:rPr>
                <w:rFonts w:cs="Helvetica"/>
                <w:b/>
                <w:szCs w:val="20"/>
              </w:rPr>
            </w:pPr>
            <w:r>
              <w:rPr>
                <w:rFonts w:cs="Helvetica"/>
                <w:b/>
                <w:szCs w:val="20"/>
              </w:rPr>
              <w:t>330</w:t>
            </w:r>
          </w:p>
        </w:tc>
        <w:tc>
          <w:tcPr>
            <w:tcW w:w="3223" w:type="dxa"/>
            <w:shd w:val="clear" w:color="auto" w:fill="FFF5D5"/>
          </w:tcPr>
          <w:p w14:paraId="242F652A" w14:textId="77777777" w:rsidR="00080B04" w:rsidRPr="006A3AB5" w:rsidRDefault="00080B04" w:rsidP="00140760">
            <w:pPr>
              <w:spacing w:before="30" w:after="30"/>
              <w:jc w:val="center"/>
              <w:rPr>
                <w:rFonts w:cs="Helvetica"/>
                <w:b/>
                <w:szCs w:val="20"/>
              </w:rPr>
            </w:pPr>
            <w:r>
              <w:rPr>
                <w:rFonts w:cs="Helvetica"/>
                <w:b/>
                <w:szCs w:val="20"/>
              </w:rPr>
              <w:t>252 (21)****</w:t>
            </w:r>
          </w:p>
        </w:tc>
      </w:tr>
    </w:tbl>
    <w:p w14:paraId="062E3E17" w14:textId="77777777" w:rsidR="00080B04" w:rsidRPr="00ED092E" w:rsidRDefault="00080B04" w:rsidP="00080B04">
      <w:pPr>
        <w:tabs>
          <w:tab w:val="left" w:pos="284"/>
        </w:tabs>
        <w:spacing w:before="120" w:after="60"/>
        <w:ind w:left="284" w:hanging="284"/>
        <w:rPr>
          <w:rFonts w:cs="Helvetica"/>
          <w:b/>
          <w:sz w:val="14"/>
          <w:szCs w:val="14"/>
        </w:rPr>
      </w:pPr>
      <w:r>
        <w:rPr>
          <w:rFonts w:cs="Helvetica"/>
          <w:b/>
          <w:sz w:val="14"/>
          <w:szCs w:val="14"/>
        </w:rPr>
        <w:t>*</w:t>
      </w:r>
      <w:r>
        <w:rPr>
          <w:rFonts w:cs="Helvetica"/>
          <w:b/>
          <w:sz w:val="14"/>
          <w:szCs w:val="14"/>
        </w:rPr>
        <w:tab/>
      </w:r>
      <w:r w:rsidRPr="00ED092E">
        <w:rPr>
          <w:rFonts w:cs="Helvetica"/>
          <w:b/>
          <w:sz w:val="14"/>
          <w:szCs w:val="14"/>
        </w:rPr>
        <w:t>OVERTAKING AT CRESTS OR CURVES IS PERMITTED IF THE OVERTAKING SIGHT DISTANCE BETWE</w:t>
      </w:r>
      <w:r>
        <w:rPr>
          <w:rFonts w:cs="Helvetica"/>
          <w:b/>
          <w:sz w:val="14"/>
          <w:szCs w:val="14"/>
        </w:rPr>
        <w:t xml:space="preserve">EN TWO POINTS 1.10 m (DRIVER EYE </w:t>
      </w:r>
      <w:r w:rsidRPr="00ED092E">
        <w:rPr>
          <w:rFonts w:cs="Helvetica"/>
          <w:b/>
          <w:sz w:val="14"/>
          <w:szCs w:val="14"/>
        </w:rPr>
        <w:t>HEIGHT) ABOVE THE CENTRELINE DOES NOT FALL BELOW THE MINIMUM OVERTAKING SIGHT DISTANCE. THIS IS BASED ON WHAT IS ASSUMED TO BE A TYPICAL OVERTAKING MANOEUVRE, I.E. A VEHICLE TRAVELLING AT THE 85</w:t>
      </w:r>
      <w:r w:rsidRPr="00ED092E">
        <w:rPr>
          <w:rFonts w:cs="Helvetica"/>
          <w:b/>
          <w:sz w:val="14"/>
          <w:szCs w:val="14"/>
          <w:vertAlign w:val="superscript"/>
        </w:rPr>
        <w:t>TH</w:t>
      </w:r>
      <w:r w:rsidRPr="00ED092E">
        <w:rPr>
          <w:rFonts w:cs="Helvetica"/>
          <w:b/>
          <w:sz w:val="14"/>
          <w:szCs w:val="14"/>
        </w:rPr>
        <w:t xml:space="preserve"> PERCENTILE SPEED OVERTAKES A SLOWER VEHICLE AND IS OPPOSE</w:t>
      </w:r>
      <w:r>
        <w:rPr>
          <w:rFonts w:cs="Helvetica"/>
          <w:b/>
          <w:sz w:val="14"/>
          <w:szCs w:val="14"/>
        </w:rPr>
        <w:t>D</w:t>
      </w:r>
      <w:r w:rsidRPr="00ED092E">
        <w:rPr>
          <w:rFonts w:cs="Helvetica"/>
          <w:b/>
          <w:sz w:val="14"/>
          <w:szCs w:val="14"/>
        </w:rPr>
        <w:t xml:space="preserve"> BY AN ONCOMING VEHICLE AL</w:t>
      </w:r>
      <w:r>
        <w:rPr>
          <w:rFonts w:cs="Helvetica"/>
          <w:b/>
          <w:sz w:val="14"/>
          <w:szCs w:val="14"/>
        </w:rPr>
        <w:t>SO</w:t>
      </w:r>
      <w:r w:rsidRPr="00ED092E">
        <w:rPr>
          <w:rFonts w:cs="Helvetica"/>
          <w:b/>
          <w:sz w:val="14"/>
          <w:szCs w:val="14"/>
        </w:rPr>
        <w:t xml:space="preserve"> TRAVELLING AT THE 85</w:t>
      </w:r>
      <w:r w:rsidRPr="00ED092E">
        <w:rPr>
          <w:rFonts w:cs="Helvetica"/>
          <w:b/>
          <w:sz w:val="14"/>
          <w:szCs w:val="14"/>
          <w:vertAlign w:val="superscript"/>
        </w:rPr>
        <w:t>TH</w:t>
      </w:r>
      <w:r w:rsidRPr="00ED092E">
        <w:rPr>
          <w:rFonts w:cs="Helvetica"/>
          <w:b/>
          <w:sz w:val="14"/>
          <w:szCs w:val="14"/>
        </w:rPr>
        <w:t xml:space="preserve"> PERCENTILE SPEED.</w:t>
      </w:r>
    </w:p>
    <w:p w14:paraId="3710B785" w14:textId="77777777" w:rsidR="00080B04" w:rsidRPr="00ED092E" w:rsidRDefault="00080B04" w:rsidP="00080B04">
      <w:pPr>
        <w:tabs>
          <w:tab w:val="left" w:pos="284"/>
        </w:tabs>
        <w:spacing w:after="60"/>
        <w:ind w:left="284" w:hanging="284"/>
        <w:rPr>
          <w:rFonts w:cs="Helvetica"/>
          <w:b/>
          <w:sz w:val="14"/>
          <w:szCs w:val="14"/>
        </w:rPr>
      </w:pPr>
      <w:r>
        <w:rPr>
          <w:rFonts w:cs="Helvetica"/>
          <w:b/>
          <w:sz w:val="14"/>
          <w:szCs w:val="14"/>
        </w:rPr>
        <w:t>**</w:t>
      </w:r>
      <w:r>
        <w:rPr>
          <w:rFonts w:cs="Helvetica"/>
          <w:b/>
          <w:sz w:val="14"/>
          <w:szCs w:val="14"/>
        </w:rPr>
        <w:tab/>
      </w:r>
      <w:r w:rsidRPr="00ED092E">
        <w:rPr>
          <w:rFonts w:cs="Helvetica"/>
          <w:b/>
          <w:sz w:val="14"/>
          <w:szCs w:val="14"/>
        </w:rPr>
        <w:t>THE NUMBER OF 12</w:t>
      </w:r>
      <w:r>
        <w:rPr>
          <w:rFonts w:cs="Helvetica"/>
          <w:b/>
          <w:sz w:val="14"/>
          <w:szCs w:val="14"/>
        </w:rPr>
        <w:t xml:space="preserve"> </w:t>
      </w:r>
      <w:r w:rsidRPr="00ED092E">
        <w:rPr>
          <w:rFonts w:cs="Helvetica"/>
          <w:b/>
          <w:sz w:val="14"/>
          <w:szCs w:val="14"/>
        </w:rPr>
        <w:t>m MODULES CORRESPONDING TO THIS DISTANCE IS SHOWN IN BRACKETS. FOR EXAMPLE, THE BARRIER LINE DISTANCE FOR 80 km/h APPROXIMATES 1</w:t>
      </w:r>
      <w:r>
        <w:rPr>
          <w:rFonts w:cs="Helvetica"/>
          <w:b/>
          <w:sz w:val="14"/>
          <w:szCs w:val="14"/>
        </w:rPr>
        <w:t>5</w:t>
      </w:r>
      <w:r w:rsidRPr="00ED092E">
        <w:rPr>
          <w:rFonts w:cs="Helvetica"/>
          <w:b/>
          <w:sz w:val="14"/>
          <w:szCs w:val="14"/>
        </w:rPr>
        <w:t>x12</w:t>
      </w:r>
      <w:r>
        <w:rPr>
          <w:rFonts w:cs="Helvetica"/>
          <w:b/>
          <w:sz w:val="14"/>
          <w:szCs w:val="14"/>
        </w:rPr>
        <w:t xml:space="preserve"> </w:t>
      </w:r>
      <w:r w:rsidRPr="00ED092E">
        <w:rPr>
          <w:rFonts w:cs="Helvetica"/>
          <w:b/>
          <w:sz w:val="14"/>
          <w:szCs w:val="14"/>
        </w:rPr>
        <w:t>m (THE LINE</w:t>
      </w:r>
      <w:r>
        <w:rPr>
          <w:rFonts w:cs="Helvetica"/>
          <w:b/>
          <w:sz w:val="14"/>
          <w:szCs w:val="14"/>
        </w:rPr>
        <w:t xml:space="preserve"> </w:t>
      </w:r>
      <w:r w:rsidRPr="00ED092E">
        <w:rPr>
          <w:rFonts w:cs="Helvetica"/>
          <w:b/>
          <w:sz w:val="14"/>
          <w:szCs w:val="14"/>
        </w:rPr>
        <w:t>MARKING MODULE)</w:t>
      </w:r>
    </w:p>
    <w:p w14:paraId="175D47E1" w14:textId="77777777" w:rsidR="00080B04" w:rsidRDefault="00080B04" w:rsidP="00080B04">
      <w:pPr>
        <w:tabs>
          <w:tab w:val="left" w:pos="284"/>
        </w:tabs>
        <w:spacing w:after="60"/>
        <w:ind w:left="284" w:hanging="284"/>
        <w:rPr>
          <w:rFonts w:cs="Helvetica"/>
          <w:b/>
          <w:sz w:val="14"/>
          <w:szCs w:val="14"/>
        </w:rPr>
      </w:pPr>
      <w:r>
        <w:rPr>
          <w:rFonts w:cs="Helvetica"/>
          <w:b/>
          <w:sz w:val="14"/>
          <w:szCs w:val="14"/>
        </w:rPr>
        <w:t>***</w:t>
      </w:r>
      <w:r>
        <w:rPr>
          <w:rFonts w:cs="Helvetica"/>
          <w:b/>
          <w:sz w:val="14"/>
          <w:szCs w:val="14"/>
        </w:rPr>
        <w:tab/>
      </w:r>
      <w:r w:rsidRPr="00ED092E">
        <w:rPr>
          <w:rFonts w:cs="Helvetica"/>
          <w:b/>
          <w:sz w:val="14"/>
          <w:szCs w:val="14"/>
        </w:rPr>
        <w:t>MRWA BARRIER LINE DISTANCES HAVE BEEN ADOPTED TO ALIGN WITH A 12</w:t>
      </w:r>
      <w:r>
        <w:rPr>
          <w:rFonts w:cs="Helvetica"/>
          <w:b/>
          <w:sz w:val="14"/>
          <w:szCs w:val="14"/>
        </w:rPr>
        <w:t xml:space="preserve"> </w:t>
      </w:r>
      <w:r w:rsidRPr="00ED092E">
        <w:rPr>
          <w:rFonts w:cs="Helvetica"/>
          <w:b/>
          <w:sz w:val="14"/>
          <w:szCs w:val="14"/>
        </w:rPr>
        <w:t>m GAP/LINE SPACING (9</w:t>
      </w:r>
      <w:r>
        <w:rPr>
          <w:rFonts w:cs="Helvetica"/>
          <w:b/>
          <w:sz w:val="14"/>
          <w:szCs w:val="14"/>
        </w:rPr>
        <w:t xml:space="preserve"> </w:t>
      </w:r>
      <w:r w:rsidRPr="00ED092E">
        <w:rPr>
          <w:rFonts w:cs="Helvetica"/>
          <w:b/>
          <w:sz w:val="14"/>
          <w:szCs w:val="14"/>
        </w:rPr>
        <w:t>m GAP /3</w:t>
      </w:r>
      <w:r>
        <w:rPr>
          <w:rFonts w:cs="Helvetica"/>
          <w:b/>
          <w:sz w:val="14"/>
          <w:szCs w:val="14"/>
        </w:rPr>
        <w:t xml:space="preserve"> </w:t>
      </w:r>
      <w:r w:rsidRPr="00ED092E">
        <w:rPr>
          <w:rFonts w:cs="Helvetica"/>
          <w:b/>
          <w:sz w:val="14"/>
          <w:szCs w:val="14"/>
        </w:rPr>
        <w:t>m STRIPE) AND ENSURE A CONSERVATIVE APPROACH TO THE PLACEMENT AND MEASUREMENT OF THE DOUBLE ONE-WAY BARRIER DISTANCES</w:t>
      </w:r>
    </w:p>
    <w:p w14:paraId="709B3F0E" w14:textId="77777777" w:rsidR="00080B04" w:rsidRPr="00ED092E" w:rsidRDefault="00080B04" w:rsidP="00080B04">
      <w:pPr>
        <w:tabs>
          <w:tab w:val="left" w:pos="284"/>
        </w:tabs>
        <w:spacing w:after="60"/>
        <w:ind w:left="284" w:hanging="284"/>
        <w:rPr>
          <w:rFonts w:cs="Helvetica"/>
          <w:b/>
          <w:sz w:val="14"/>
          <w:szCs w:val="14"/>
        </w:rPr>
      </w:pPr>
      <w:r>
        <w:rPr>
          <w:rFonts w:cs="Helvetica"/>
          <w:b/>
          <w:sz w:val="14"/>
          <w:szCs w:val="14"/>
        </w:rPr>
        <w:t>****</w:t>
      </w:r>
      <w:r>
        <w:rPr>
          <w:rFonts w:cs="Helvetica"/>
          <w:b/>
          <w:sz w:val="14"/>
          <w:szCs w:val="14"/>
        </w:rPr>
        <w:tab/>
        <w:t>FOR ROAD TRAIN ROUTES USE A MINIMUM 300 m (25).  Road train defined as any combination in length &gt; 30 m.</w:t>
      </w:r>
    </w:p>
    <w:p w14:paraId="1A5EF825" w14:textId="77777777" w:rsidR="00080B04" w:rsidRPr="00080B04" w:rsidRDefault="00080B04" w:rsidP="00080B04">
      <w:pPr>
        <w:pStyle w:val="BodyText"/>
        <w:spacing w:after="120"/>
        <w:jc w:val="center"/>
        <w:rPr>
          <w:rFonts w:asciiTheme="minorHAnsi" w:hAnsiTheme="minorHAnsi" w:cstheme="minorHAnsi"/>
          <w:color w:val="008072"/>
          <w:sz w:val="20"/>
          <w:szCs w:val="20"/>
        </w:rPr>
      </w:pPr>
      <w:r w:rsidRPr="00080B04">
        <w:rPr>
          <w:rFonts w:asciiTheme="minorHAnsi" w:hAnsiTheme="minorHAnsi" w:cstheme="minorHAnsi"/>
          <w:b/>
          <w:color w:val="008072"/>
          <w:sz w:val="20"/>
          <w:szCs w:val="20"/>
        </w:rPr>
        <w:t>Table 1:  Requirements for the Establishment of No-Overtaking Zones</w:t>
      </w:r>
    </w:p>
    <w:p w14:paraId="5B9B31C3" w14:textId="6CF6C225" w:rsidR="000C45FC" w:rsidRDefault="00AF19A9" w:rsidP="00AF19A9">
      <w:pPr>
        <w:pStyle w:val="BodyText"/>
        <w:jc w:val="center"/>
        <w:rPr>
          <w:rFonts w:asciiTheme="majorHAnsi" w:hAnsiTheme="majorHAnsi"/>
        </w:rPr>
      </w:pPr>
      <w:r w:rsidRPr="00AF19A9">
        <w:rPr>
          <w:rFonts w:asciiTheme="majorHAnsi" w:hAnsiTheme="majorHAnsi"/>
          <w:noProof/>
        </w:rPr>
        <w:lastRenderedPageBreak/>
        <w:drawing>
          <wp:inline distT="0" distB="0" distL="0" distR="0" wp14:anchorId="518302B9" wp14:editId="60307E03">
            <wp:extent cx="6048000" cy="4014000"/>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48000" cy="4014000"/>
                    </a:xfrm>
                    <a:prstGeom prst="rect">
                      <a:avLst/>
                    </a:prstGeom>
                  </pic:spPr>
                </pic:pic>
              </a:graphicData>
            </a:graphic>
          </wp:inline>
        </w:drawing>
      </w:r>
    </w:p>
    <w:p w14:paraId="055909BE" w14:textId="77777777" w:rsidR="00080B04" w:rsidRPr="00C40773" w:rsidRDefault="00080B04" w:rsidP="00080B04">
      <w:pPr>
        <w:pStyle w:val="BodyText"/>
        <w:spacing w:after="240"/>
        <w:jc w:val="center"/>
        <w:rPr>
          <w:color w:val="008072"/>
          <w:sz w:val="20"/>
          <w:szCs w:val="20"/>
        </w:rPr>
      </w:pPr>
      <w:r w:rsidRPr="00C40773">
        <w:rPr>
          <w:b/>
          <w:color w:val="008072"/>
          <w:sz w:val="20"/>
          <w:szCs w:val="20"/>
        </w:rPr>
        <w:t>Figure 4:  Method for Locating a No-Overtaking Zone on an Isolated Curve</w:t>
      </w:r>
    </w:p>
    <w:p w14:paraId="43D7759F" w14:textId="1B236339" w:rsidR="00080B04" w:rsidRPr="008C420E" w:rsidRDefault="00080B04" w:rsidP="00080B04">
      <w:pPr>
        <w:pStyle w:val="BodyText"/>
        <w:spacing w:after="120"/>
        <w:rPr>
          <w:rFonts w:asciiTheme="minorHAnsi" w:hAnsiTheme="minorHAnsi" w:cstheme="minorHAnsi"/>
        </w:rPr>
      </w:pPr>
      <w:r w:rsidRPr="008C420E">
        <w:rPr>
          <w:rFonts w:asciiTheme="minorHAnsi" w:hAnsiTheme="minorHAnsi" w:cstheme="minorHAnsi"/>
        </w:rPr>
        <w:t xml:space="preserve">For the purpose of a desktop assessment, Main Roads WA has developed an excel spreadsheet that undertakes these checks from a visibility text report obtained from MX Road design software. This can be referenced under </w:t>
      </w:r>
      <w:hyperlink r:id="rId24" w:history="1">
        <w:r w:rsidRPr="008C420E">
          <w:rPr>
            <w:rStyle w:val="Hyperlink"/>
            <w:rFonts w:asciiTheme="minorHAnsi" w:hAnsiTheme="minorHAnsi" w:cstheme="minorHAnsi"/>
            <w:color w:val="0000FF"/>
          </w:rPr>
          <w:t>Barrier Line Marking Visibility Report</w:t>
        </w:r>
      </w:hyperlink>
      <w:r w:rsidRPr="008C420E">
        <w:rPr>
          <w:rFonts w:asciiTheme="minorHAnsi" w:hAnsiTheme="minorHAnsi" w:cstheme="minorHAnsi"/>
        </w:rPr>
        <w:t>.</w:t>
      </w:r>
    </w:p>
    <w:p w14:paraId="097FD1AC" w14:textId="77777777" w:rsidR="008C420E" w:rsidRPr="008C420E" w:rsidRDefault="008C420E" w:rsidP="008C420E">
      <w:pPr>
        <w:pStyle w:val="BodyText"/>
        <w:spacing w:after="120"/>
        <w:rPr>
          <w:rFonts w:asciiTheme="minorHAnsi" w:hAnsiTheme="minorHAnsi" w:cstheme="minorHAnsi"/>
        </w:rPr>
      </w:pPr>
      <w:r w:rsidRPr="008C420E">
        <w:rPr>
          <w:rFonts w:asciiTheme="minorHAnsi" w:hAnsiTheme="minorHAnsi" w:cstheme="minorHAnsi"/>
        </w:rPr>
        <w:t>Requirements for checking the visibility are as follows:</w:t>
      </w:r>
    </w:p>
    <w:p w14:paraId="079B7ABF" w14:textId="77777777" w:rsidR="008C420E" w:rsidRPr="008C420E" w:rsidRDefault="008C420E" w:rsidP="008C420E">
      <w:pPr>
        <w:pStyle w:val="BodyText"/>
        <w:numPr>
          <w:ilvl w:val="0"/>
          <w:numId w:val="36"/>
        </w:numPr>
        <w:spacing w:after="60"/>
        <w:rPr>
          <w:rFonts w:asciiTheme="minorHAnsi" w:hAnsiTheme="minorHAnsi" w:cstheme="minorHAnsi"/>
        </w:rPr>
      </w:pPr>
      <w:r w:rsidRPr="008C420E">
        <w:rPr>
          <w:rFonts w:asciiTheme="minorHAnsi" w:hAnsiTheme="minorHAnsi" w:cstheme="minorHAnsi"/>
        </w:rPr>
        <w:t>The envelope for the visibility should be constrained by the bottom of the table drain in cut situations.  Under certain circumstances it may be considered from the bottom of the embankment interface in fill situations.  Sightlines outside this envelope may be restricted by shrubs and trees in the future which may not necessarily be cleared as part of routine maintenance activities.</w:t>
      </w:r>
    </w:p>
    <w:p w14:paraId="72C09AE5" w14:textId="5648F39D" w:rsidR="008C420E" w:rsidRPr="008C420E" w:rsidRDefault="008C420E" w:rsidP="008C420E">
      <w:pPr>
        <w:pStyle w:val="BodyText"/>
        <w:numPr>
          <w:ilvl w:val="0"/>
          <w:numId w:val="36"/>
        </w:numPr>
        <w:spacing w:after="120"/>
        <w:rPr>
          <w:rFonts w:asciiTheme="minorHAnsi" w:hAnsiTheme="minorHAnsi" w:cstheme="minorHAnsi"/>
        </w:rPr>
      </w:pPr>
      <w:r w:rsidRPr="008C420E">
        <w:rPr>
          <w:rFonts w:asciiTheme="minorHAnsi" w:hAnsiTheme="minorHAnsi" w:cstheme="minorHAnsi"/>
        </w:rPr>
        <w:t xml:space="preserve">The visibility only needs to be checked centre line to centre line in the forwards direction (one direction only) and should be checked between two points (driver eye height) of </w:t>
      </w:r>
      <w:r w:rsidR="00473952">
        <w:rPr>
          <w:rFonts w:asciiTheme="minorHAnsi" w:hAnsiTheme="minorHAnsi" w:cstheme="minorHAnsi"/>
        </w:rPr>
        <w:t xml:space="preserve">    </w:t>
      </w:r>
      <w:r w:rsidRPr="008C420E">
        <w:rPr>
          <w:rFonts w:asciiTheme="minorHAnsi" w:hAnsiTheme="minorHAnsi" w:cstheme="minorHAnsi"/>
        </w:rPr>
        <w:t>1.10 m above the centre line.</w:t>
      </w:r>
    </w:p>
    <w:p w14:paraId="62033528" w14:textId="77777777" w:rsidR="008C420E" w:rsidRPr="008C420E" w:rsidRDefault="008C420E" w:rsidP="008C420E">
      <w:pPr>
        <w:pStyle w:val="BodyText"/>
        <w:numPr>
          <w:ilvl w:val="0"/>
          <w:numId w:val="36"/>
        </w:numPr>
        <w:spacing w:after="120"/>
        <w:rPr>
          <w:rFonts w:asciiTheme="minorHAnsi" w:hAnsiTheme="minorHAnsi" w:cstheme="minorHAnsi"/>
        </w:rPr>
      </w:pPr>
      <w:r w:rsidRPr="008C420E">
        <w:rPr>
          <w:rFonts w:asciiTheme="minorHAnsi" w:hAnsiTheme="minorHAnsi" w:cstheme="minorHAnsi"/>
        </w:rPr>
        <w:t>To aid the setting out of the markings the incremental distance of 12 m should be used in the visibility check as this will align with the length of a separation line marking module.</w:t>
      </w:r>
    </w:p>
    <w:p w14:paraId="301B2403" w14:textId="77777777" w:rsidR="008C420E" w:rsidRPr="008C420E" w:rsidRDefault="008C420E" w:rsidP="006C1CA2">
      <w:pPr>
        <w:spacing w:after="240"/>
        <w:rPr>
          <w:rFonts w:asciiTheme="minorHAnsi" w:hAnsiTheme="minorHAnsi" w:cstheme="minorHAnsi"/>
        </w:rPr>
      </w:pPr>
      <w:r w:rsidRPr="008C420E">
        <w:rPr>
          <w:rFonts w:asciiTheme="minorHAnsi" w:hAnsiTheme="minorHAnsi" w:cstheme="minorHAnsi"/>
        </w:rPr>
        <w:t>It is important to note that the desktop assessment is indicative only and shall be verified on site in accordance with AS 1742.2.  A note to this effect shall be included on the line marking drawings.</w:t>
      </w:r>
    </w:p>
    <w:p w14:paraId="1C4150D2" w14:textId="77777777" w:rsidR="008C420E" w:rsidRDefault="008C420E" w:rsidP="008C420E">
      <w:pPr>
        <w:pStyle w:val="Heading2"/>
        <w:tabs>
          <w:tab w:val="num" w:pos="709"/>
        </w:tabs>
        <w:spacing w:before="120"/>
      </w:pPr>
      <w:bookmarkStart w:id="24" w:name="_Toc77781168"/>
      <w:bookmarkStart w:id="25" w:name="_Toc79573418"/>
      <w:r>
        <w:t>Modification of Barrier Line Requirements</w:t>
      </w:r>
      <w:bookmarkEnd w:id="24"/>
      <w:bookmarkEnd w:id="25"/>
    </w:p>
    <w:p w14:paraId="10C657F1" w14:textId="77777777" w:rsidR="008C420E" w:rsidRPr="008C420E" w:rsidRDefault="008C420E" w:rsidP="008C420E">
      <w:pPr>
        <w:pStyle w:val="BodyText"/>
        <w:spacing w:after="120"/>
        <w:rPr>
          <w:rFonts w:asciiTheme="minorHAnsi" w:hAnsiTheme="minorHAnsi" w:cstheme="minorHAnsi"/>
          <w:szCs w:val="22"/>
        </w:rPr>
      </w:pPr>
      <w:r w:rsidRPr="008C420E">
        <w:rPr>
          <w:rFonts w:asciiTheme="minorHAnsi" w:hAnsiTheme="minorHAnsi" w:cstheme="minorHAnsi"/>
          <w:szCs w:val="22"/>
        </w:rPr>
        <w:t>The application of the method specified above will, in some instances, result in too short a length of barrier line or too short a distance between barrier lines for passing to be accomplished.  If this occurs, the barrier line should be either eliminated or lengthened, depending on the circumstances.</w:t>
      </w:r>
    </w:p>
    <w:p w14:paraId="24286F40" w14:textId="77777777" w:rsidR="008C420E" w:rsidRPr="008C420E" w:rsidRDefault="008C420E" w:rsidP="006C1CA2">
      <w:pPr>
        <w:pStyle w:val="BodyText"/>
        <w:spacing w:after="240"/>
        <w:rPr>
          <w:rFonts w:asciiTheme="minorHAnsi" w:hAnsiTheme="minorHAnsi" w:cstheme="minorHAnsi"/>
          <w:szCs w:val="22"/>
        </w:rPr>
      </w:pPr>
      <w:r w:rsidRPr="008C420E">
        <w:rPr>
          <w:rFonts w:asciiTheme="minorHAnsi" w:hAnsiTheme="minorHAnsi" w:cstheme="minorHAnsi"/>
          <w:szCs w:val="22"/>
        </w:rPr>
        <w:t>An example of the minimum distance between barrier lines is shown in Figure 5 below.  Column 4 in Table 2 shows the minimum distance between barrier lines for various speed limits.</w:t>
      </w:r>
    </w:p>
    <w:p w14:paraId="3E40B4A7" w14:textId="0C74AA64" w:rsidR="008C420E" w:rsidRDefault="00E734ED" w:rsidP="008C420E">
      <w:pPr>
        <w:pStyle w:val="BodyText"/>
        <w:spacing w:after="120"/>
        <w:rPr>
          <w:rFonts w:cstheme="minorHAnsi"/>
          <w:szCs w:val="22"/>
        </w:rPr>
      </w:pPr>
      <w:r w:rsidRPr="00E734ED">
        <w:rPr>
          <w:rFonts w:cstheme="minorHAnsi"/>
          <w:noProof/>
          <w:szCs w:val="22"/>
        </w:rPr>
        <w:lastRenderedPageBreak/>
        <w:drawing>
          <wp:inline distT="0" distB="0" distL="0" distR="0" wp14:anchorId="72B97240" wp14:editId="1D072A3B">
            <wp:extent cx="6048000" cy="128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48000" cy="1281600"/>
                    </a:xfrm>
                    <a:prstGeom prst="rect">
                      <a:avLst/>
                    </a:prstGeom>
                  </pic:spPr>
                </pic:pic>
              </a:graphicData>
            </a:graphic>
          </wp:inline>
        </w:drawing>
      </w:r>
    </w:p>
    <w:p w14:paraId="535F52AB" w14:textId="77777777" w:rsidR="008C420E" w:rsidRPr="008C420E" w:rsidRDefault="008C420E" w:rsidP="008C420E">
      <w:pPr>
        <w:pStyle w:val="BodyText"/>
        <w:spacing w:after="480"/>
        <w:jc w:val="center"/>
        <w:rPr>
          <w:rFonts w:asciiTheme="minorHAnsi" w:hAnsiTheme="minorHAnsi" w:cstheme="minorHAnsi"/>
          <w:b/>
          <w:color w:val="008072"/>
          <w:sz w:val="20"/>
          <w:szCs w:val="20"/>
        </w:rPr>
      </w:pPr>
      <w:r w:rsidRPr="008C420E">
        <w:rPr>
          <w:rFonts w:asciiTheme="minorHAnsi" w:hAnsiTheme="minorHAnsi" w:cstheme="minorHAnsi"/>
          <w:b/>
          <w:color w:val="008072"/>
          <w:sz w:val="20"/>
          <w:szCs w:val="20"/>
        </w:rPr>
        <w:t>Figure 5:  Example of Minimum Distance between Barrier Lines (Column 4 Table 2)</w:t>
      </w:r>
    </w:p>
    <w:p w14:paraId="322F7E48" w14:textId="77777777" w:rsidR="008C420E" w:rsidRDefault="008C420E" w:rsidP="008C420E">
      <w:pPr>
        <w:pStyle w:val="BodyText"/>
        <w:spacing w:after="120"/>
        <w:rPr>
          <w:rFonts w:cstheme="minorHAnsi"/>
          <w:szCs w:val="22"/>
        </w:rPr>
      </w:pPr>
      <w:r>
        <w:rPr>
          <w:noProof/>
          <w:lang w:val="en-AU" w:eastAsia="en-AU"/>
        </w:rPr>
        <w:drawing>
          <wp:inline distT="0" distB="0" distL="0" distR="0" wp14:anchorId="45A63635" wp14:editId="147A7469">
            <wp:extent cx="5943600" cy="3088226"/>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2007"/>
                    <a:stretch/>
                  </pic:blipFill>
                  <pic:spPr bwMode="auto">
                    <a:xfrm>
                      <a:off x="0" y="0"/>
                      <a:ext cx="5943600" cy="3088226"/>
                    </a:xfrm>
                    <a:prstGeom prst="rect">
                      <a:avLst/>
                    </a:prstGeom>
                    <a:ln>
                      <a:noFill/>
                    </a:ln>
                    <a:extLst>
                      <a:ext uri="{53640926-AAD7-44D8-BBD7-CCE9431645EC}">
                        <a14:shadowObscured xmlns:a14="http://schemas.microsoft.com/office/drawing/2010/main"/>
                      </a:ext>
                    </a:extLst>
                  </pic:spPr>
                </pic:pic>
              </a:graphicData>
            </a:graphic>
          </wp:inline>
        </w:drawing>
      </w:r>
    </w:p>
    <w:p w14:paraId="630C5876" w14:textId="71CC4224" w:rsidR="008C420E" w:rsidRPr="008C420E" w:rsidRDefault="008C420E" w:rsidP="008C420E">
      <w:pPr>
        <w:pStyle w:val="BodyText"/>
        <w:spacing w:after="240"/>
        <w:rPr>
          <w:rFonts w:asciiTheme="minorHAnsi" w:hAnsiTheme="minorHAnsi" w:cstheme="minorHAnsi"/>
          <w:color w:val="008072"/>
          <w:szCs w:val="22"/>
        </w:rPr>
      </w:pPr>
      <w:r w:rsidRPr="008C420E">
        <w:rPr>
          <w:rFonts w:asciiTheme="minorHAnsi" w:hAnsiTheme="minorHAnsi" w:cstheme="minorHAnsi"/>
          <w:b/>
          <w:color w:val="008072"/>
          <w:sz w:val="20"/>
          <w:szCs w:val="20"/>
        </w:rPr>
        <w:t>Table 2: Minimum Conditions to Modify Standard Barrier Line Requirements (source AS 1742.2)</w:t>
      </w:r>
    </w:p>
    <w:p w14:paraId="16CA51C9" w14:textId="77777777" w:rsidR="008C420E" w:rsidRPr="008C420E" w:rsidRDefault="008C420E" w:rsidP="008C420E">
      <w:pPr>
        <w:pStyle w:val="BodyText"/>
        <w:spacing w:after="120"/>
        <w:rPr>
          <w:rFonts w:asciiTheme="minorHAnsi" w:hAnsiTheme="minorHAnsi" w:cstheme="minorHAnsi"/>
          <w:szCs w:val="22"/>
        </w:rPr>
      </w:pPr>
      <w:r w:rsidRPr="008C420E">
        <w:rPr>
          <w:rFonts w:asciiTheme="minorHAnsi" w:hAnsiTheme="minorHAnsi" w:cstheme="minorHAnsi"/>
          <w:szCs w:val="22"/>
        </w:rPr>
        <w:t>Suggested modifications to the barrier line lengths, as located and set out in accordance with the above are covered below as per AS 1742.2 Clause 5.3.3.4. Some typical instances and suggested modifications are as follows:</w:t>
      </w:r>
    </w:p>
    <w:p w14:paraId="6AB03B72" w14:textId="77777777" w:rsidR="008C420E" w:rsidRPr="008C420E" w:rsidRDefault="008C420E" w:rsidP="008C420E">
      <w:pPr>
        <w:pStyle w:val="BodyText"/>
        <w:numPr>
          <w:ilvl w:val="0"/>
          <w:numId w:val="37"/>
        </w:numPr>
        <w:spacing w:after="120"/>
        <w:rPr>
          <w:rFonts w:asciiTheme="minorHAnsi" w:hAnsiTheme="minorHAnsi" w:cstheme="minorHAnsi"/>
        </w:rPr>
      </w:pPr>
      <w:r w:rsidRPr="008C420E">
        <w:rPr>
          <w:rFonts w:asciiTheme="minorHAnsi" w:hAnsiTheme="minorHAnsi" w:cstheme="minorHAnsi"/>
          <w:szCs w:val="22"/>
        </w:rPr>
        <w:t>Where only a short length of road (see Column 2 of Table 2) has substandard overtaking sight distance, barrier lines should not be marked, e.g. within a short sag (floodway, causeway) in an otherwise level road.</w:t>
      </w:r>
    </w:p>
    <w:p w14:paraId="05E583CC" w14:textId="3A1CF0B0" w:rsidR="008C420E" w:rsidRPr="0092671D" w:rsidRDefault="008C420E" w:rsidP="006C1CA2">
      <w:pPr>
        <w:pStyle w:val="BodyText"/>
        <w:numPr>
          <w:ilvl w:val="0"/>
          <w:numId w:val="37"/>
        </w:numPr>
        <w:spacing w:after="240"/>
        <w:rPr>
          <w:rFonts w:asciiTheme="minorHAnsi" w:hAnsiTheme="minorHAnsi" w:cstheme="minorHAnsi"/>
        </w:rPr>
      </w:pPr>
      <w:r w:rsidRPr="008C420E">
        <w:rPr>
          <w:rFonts w:asciiTheme="minorHAnsi" w:hAnsiTheme="minorHAnsi" w:cstheme="minorHAnsi"/>
          <w:szCs w:val="22"/>
        </w:rPr>
        <w:t>Where a barrier line marked in accordance with section 3.2 is very short, it will not have sufficient visual impact and will not give the impression of continuity.  The distance C</w:t>
      </w:r>
      <w:r w:rsidRPr="008C420E">
        <w:rPr>
          <w:rFonts w:asciiTheme="minorHAnsi" w:hAnsiTheme="minorHAnsi" w:cstheme="minorHAnsi"/>
          <w:szCs w:val="22"/>
          <w:vertAlign w:val="subscript"/>
        </w:rPr>
        <w:t xml:space="preserve">E </w:t>
      </w:r>
      <w:r w:rsidRPr="008C420E">
        <w:rPr>
          <w:rFonts w:asciiTheme="minorHAnsi" w:hAnsiTheme="minorHAnsi" w:cstheme="minorHAnsi"/>
          <w:szCs w:val="22"/>
        </w:rPr>
        <w:t>to B</w:t>
      </w:r>
      <w:r w:rsidRPr="008C420E">
        <w:rPr>
          <w:rFonts w:asciiTheme="minorHAnsi" w:hAnsiTheme="minorHAnsi" w:cstheme="minorHAnsi"/>
          <w:szCs w:val="22"/>
          <w:vertAlign w:val="subscript"/>
        </w:rPr>
        <w:t>W</w:t>
      </w:r>
      <w:r w:rsidRPr="008C420E">
        <w:rPr>
          <w:rFonts w:asciiTheme="minorHAnsi" w:hAnsiTheme="minorHAnsi" w:cstheme="minorHAnsi"/>
          <w:szCs w:val="22"/>
        </w:rPr>
        <w:t xml:space="preserve"> in Figure 4, in some circumstances will be less than the minimum length of barrier line (Column 3 of Table 2) i.e. the overtaking sight distance is established again, point B</w:t>
      </w:r>
      <w:r w:rsidRPr="008C420E">
        <w:rPr>
          <w:rFonts w:asciiTheme="minorHAnsi" w:hAnsiTheme="minorHAnsi" w:cstheme="minorHAnsi"/>
          <w:szCs w:val="22"/>
          <w:vertAlign w:val="subscript"/>
        </w:rPr>
        <w:t>W</w:t>
      </w:r>
      <w:r w:rsidRPr="008C420E">
        <w:rPr>
          <w:rFonts w:asciiTheme="minorHAnsi" w:hAnsiTheme="minorHAnsi" w:cstheme="minorHAnsi"/>
          <w:szCs w:val="22"/>
        </w:rPr>
        <w:t>, prior to the point B</w:t>
      </w:r>
      <w:r w:rsidRPr="008C420E">
        <w:rPr>
          <w:rFonts w:asciiTheme="minorHAnsi" w:hAnsiTheme="minorHAnsi" w:cstheme="minorHAnsi"/>
          <w:szCs w:val="22"/>
          <w:vertAlign w:val="subscript"/>
        </w:rPr>
        <w:t>E</w:t>
      </w:r>
      <w:r w:rsidRPr="008C420E">
        <w:rPr>
          <w:rFonts w:asciiTheme="minorHAnsi" w:hAnsiTheme="minorHAnsi" w:cstheme="minorHAnsi"/>
          <w:szCs w:val="22"/>
        </w:rPr>
        <w:t>.  In these cases the minimum length of barrier line should be marked back from the point B</w:t>
      </w:r>
      <w:r w:rsidRPr="008C420E">
        <w:rPr>
          <w:rFonts w:asciiTheme="minorHAnsi" w:hAnsiTheme="minorHAnsi" w:cstheme="minorHAnsi"/>
          <w:szCs w:val="22"/>
          <w:vertAlign w:val="subscript"/>
        </w:rPr>
        <w:t>W</w:t>
      </w:r>
      <w:r w:rsidRPr="008C420E">
        <w:rPr>
          <w:rFonts w:asciiTheme="minorHAnsi" w:hAnsiTheme="minorHAnsi" w:cstheme="minorHAnsi"/>
          <w:szCs w:val="22"/>
        </w:rPr>
        <w:t xml:space="preserve"> and in many cases will extend beyond the point C</w:t>
      </w:r>
      <w:r w:rsidRPr="008C420E">
        <w:rPr>
          <w:rFonts w:asciiTheme="minorHAnsi" w:hAnsiTheme="minorHAnsi" w:cstheme="minorHAnsi"/>
          <w:szCs w:val="22"/>
          <w:vertAlign w:val="subscript"/>
        </w:rPr>
        <w:t>E</w:t>
      </w:r>
      <w:r w:rsidRPr="008C420E">
        <w:rPr>
          <w:rFonts w:asciiTheme="minorHAnsi" w:hAnsiTheme="minorHAnsi" w:cstheme="minorHAnsi"/>
          <w:szCs w:val="22"/>
        </w:rPr>
        <w:t>.  This occurrence is shown in Figure 6 and highlights the resulting line marking arrangement.</w:t>
      </w:r>
    </w:p>
    <w:p w14:paraId="50FDD47E" w14:textId="7817384F" w:rsidR="008C420E" w:rsidRDefault="0092671D" w:rsidP="0092671D">
      <w:pPr>
        <w:pStyle w:val="BodyText"/>
        <w:spacing w:after="120"/>
      </w:pPr>
      <w:r w:rsidRPr="0092671D">
        <w:rPr>
          <w:rFonts w:asciiTheme="minorHAnsi" w:hAnsiTheme="minorHAnsi" w:cstheme="minorHAnsi"/>
          <w:noProof/>
        </w:rPr>
        <w:lastRenderedPageBreak/>
        <w:drawing>
          <wp:inline distT="0" distB="0" distL="0" distR="0" wp14:anchorId="2B21DF22" wp14:editId="1E9292D2">
            <wp:extent cx="6048000" cy="2444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48000" cy="2444400"/>
                    </a:xfrm>
                    <a:prstGeom prst="rect">
                      <a:avLst/>
                    </a:prstGeom>
                  </pic:spPr>
                </pic:pic>
              </a:graphicData>
            </a:graphic>
          </wp:inline>
        </w:drawing>
      </w:r>
    </w:p>
    <w:p w14:paraId="34CDC622" w14:textId="77777777" w:rsidR="008C420E" w:rsidRPr="008C420E" w:rsidRDefault="008C420E" w:rsidP="008C420E">
      <w:pPr>
        <w:pStyle w:val="BodyText"/>
        <w:spacing w:after="240"/>
        <w:jc w:val="center"/>
        <w:rPr>
          <w:rFonts w:asciiTheme="minorHAnsi" w:hAnsiTheme="minorHAnsi" w:cstheme="minorHAnsi"/>
          <w:color w:val="008072"/>
          <w:sz w:val="20"/>
          <w:szCs w:val="20"/>
        </w:rPr>
      </w:pPr>
      <w:r w:rsidRPr="008C420E">
        <w:rPr>
          <w:rFonts w:asciiTheme="minorHAnsi" w:hAnsiTheme="minorHAnsi" w:cstheme="minorHAnsi"/>
          <w:b/>
          <w:color w:val="008072"/>
          <w:sz w:val="20"/>
          <w:szCs w:val="20"/>
        </w:rPr>
        <w:t>Figure 6:  B</w:t>
      </w:r>
      <w:r w:rsidRPr="008C420E">
        <w:rPr>
          <w:rFonts w:asciiTheme="minorHAnsi" w:hAnsiTheme="minorHAnsi" w:cstheme="minorHAnsi"/>
          <w:b/>
          <w:color w:val="008072"/>
          <w:sz w:val="20"/>
          <w:szCs w:val="20"/>
          <w:vertAlign w:val="subscript"/>
        </w:rPr>
        <w:t>W</w:t>
      </w:r>
      <w:r w:rsidRPr="008C420E">
        <w:rPr>
          <w:rFonts w:asciiTheme="minorHAnsi" w:hAnsiTheme="minorHAnsi" w:cstheme="minorHAnsi"/>
          <w:b/>
          <w:color w:val="008072"/>
          <w:sz w:val="20"/>
          <w:szCs w:val="20"/>
        </w:rPr>
        <w:t xml:space="preserve"> Established Before B</w:t>
      </w:r>
      <w:r w:rsidRPr="008C420E">
        <w:rPr>
          <w:rFonts w:asciiTheme="minorHAnsi" w:hAnsiTheme="minorHAnsi" w:cstheme="minorHAnsi"/>
          <w:b/>
          <w:color w:val="008072"/>
          <w:sz w:val="20"/>
          <w:szCs w:val="20"/>
          <w:vertAlign w:val="subscript"/>
        </w:rPr>
        <w:t>E</w:t>
      </w:r>
    </w:p>
    <w:p w14:paraId="5536D074" w14:textId="402D88EA" w:rsidR="008C420E" w:rsidRPr="008345C9" w:rsidRDefault="008C420E" w:rsidP="006C1CA2">
      <w:pPr>
        <w:pStyle w:val="BodyText"/>
        <w:numPr>
          <w:ilvl w:val="0"/>
          <w:numId w:val="37"/>
        </w:numPr>
        <w:spacing w:after="240"/>
        <w:rPr>
          <w:rFonts w:asciiTheme="minorHAnsi" w:hAnsiTheme="minorHAnsi" w:cstheme="minorHAnsi"/>
        </w:rPr>
      </w:pPr>
      <w:r w:rsidRPr="008C420E">
        <w:rPr>
          <w:rFonts w:asciiTheme="minorHAnsi" w:hAnsiTheme="minorHAnsi" w:cstheme="minorHAnsi"/>
          <w:szCs w:val="22"/>
        </w:rPr>
        <w:t>In rare situations B</w:t>
      </w:r>
      <w:r w:rsidRPr="008C420E">
        <w:rPr>
          <w:rFonts w:asciiTheme="minorHAnsi" w:hAnsiTheme="minorHAnsi" w:cstheme="minorHAnsi"/>
          <w:szCs w:val="22"/>
          <w:vertAlign w:val="subscript"/>
        </w:rPr>
        <w:t>W</w:t>
      </w:r>
      <w:r w:rsidRPr="008C420E">
        <w:rPr>
          <w:rFonts w:asciiTheme="minorHAnsi" w:hAnsiTheme="minorHAnsi" w:cstheme="minorHAnsi"/>
          <w:szCs w:val="22"/>
        </w:rPr>
        <w:t xml:space="preserve"> may occur before C</w:t>
      </w:r>
      <w:r w:rsidRPr="008C420E">
        <w:rPr>
          <w:rFonts w:asciiTheme="minorHAnsi" w:hAnsiTheme="minorHAnsi" w:cstheme="minorHAnsi"/>
          <w:szCs w:val="22"/>
          <w:vertAlign w:val="subscript"/>
        </w:rPr>
        <w:t xml:space="preserve">E </w:t>
      </w:r>
      <w:r w:rsidRPr="008C420E">
        <w:rPr>
          <w:rFonts w:asciiTheme="minorHAnsi" w:hAnsiTheme="minorHAnsi" w:cstheme="minorHAnsi"/>
          <w:szCs w:val="22"/>
        </w:rPr>
        <w:t>as shown in Figure 7.  In these cases the minimum length of barrier line (Column 3 of Table 2) should be marked to terminate at the point B</w:t>
      </w:r>
      <w:r w:rsidRPr="008C420E">
        <w:rPr>
          <w:rFonts w:asciiTheme="minorHAnsi" w:hAnsiTheme="minorHAnsi" w:cstheme="minorHAnsi"/>
          <w:szCs w:val="22"/>
          <w:vertAlign w:val="subscript"/>
        </w:rPr>
        <w:t>W</w:t>
      </w:r>
      <w:r w:rsidRPr="008C420E">
        <w:rPr>
          <w:rFonts w:asciiTheme="minorHAnsi" w:hAnsiTheme="minorHAnsi" w:cstheme="minorHAnsi"/>
          <w:szCs w:val="22"/>
        </w:rPr>
        <w:t xml:space="preserve"> at which minimum overtaking sight distance (Column 2 of Table 1) is regained.</w:t>
      </w:r>
    </w:p>
    <w:p w14:paraId="2DEA60EF" w14:textId="7CF9B8E3" w:rsidR="008345C9" w:rsidRPr="008C420E" w:rsidRDefault="008345C9" w:rsidP="008345C9">
      <w:pPr>
        <w:pStyle w:val="BodyText"/>
        <w:spacing w:after="120"/>
        <w:rPr>
          <w:rFonts w:asciiTheme="minorHAnsi" w:hAnsiTheme="minorHAnsi" w:cstheme="minorHAnsi"/>
        </w:rPr>
      </w:pPr>
      <w:r w:rsidRPr="008345C9">
        <w:rPr>
          <w:rFonts w:asciiTheme="minorHAnsi" w:hAnsiTheme="minorHAnsi" w:cstheme="minorHAnsi"/>
          <w:noProof/>
        </w:rPr>
        <w:drawing>
          <wp:inline distT="0" distB="0" distL="0" distR="0" wp14:anchorId="1336CA03" wp14:editId="7A386E58">
            <wp:extent cx="6048000" cy="2052000"/>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48000" cy="2052000"/>
                    </a:xfrm>
                    <a:prstGeom prst="rect">
                      <a:avLst/>
                    </a:prstGeom>
                  </pic:spPr>
                </pic:pic>
              </a:graphicData>
            </a:graphic>
          </wp:inline>
        </w:drawing>
      </w:r>
    </w:p>
    <w:p w14:paraId="053AE350" w14:textId="77777777" w:rsidR="008C420E" w:rsidRPr="008C420E" w:rsidRDefault="008C420E" w:rsidP="008C420E">
      <w:pPr>
        <w:pStyle w:val="BodyText"/>
        <w:spacing w:after="240"/>
        <w:jc w:val="center"/>
        <w:rPr>
          <w:rFonts w:asciiTheme="minorHAnsi" w:hAnsiTheme="minorHAnsi" w:cstheme="minorHAnsi"/>
          <w:b/>
          <w:color w:val="008072"/>
          <w:sz w:val="20"/>
          <w:szCs w:val="20"/>
          <w:vertAlign w:val="subscript"/>
        </w:rPr>
      </w:pPr>
      <w:r w:rsidRPr="008C420E">
        <w:rPr>
          <w:rFonts w:asciiTheme="minorHAnsi" w:hAnsiTheme="minorHAnsi" w:cstheme="minorHAnsi"/>
          <w:b/>
          <w:color w:val="008072"/>
          <w:sz w:val="20"/>
          <w:szCs w:val="20"/>
        </w:rPr>
        <w:t>Figure 7:  C</w:t>
      </w:r>
      <w:r w:rsidRPr="008C420E">
        <w:rPr>
          <w:rFonts w:asciiTheme="minorHAnsi" w:hAnsiTheme="minorHAnsi" w:cstheme="minorHAnsi"/>
          <w:b/>
          <w:color w:val="008072"/>
          <w:sz w:val="20"/>
          <w:szCs w:val="20"/>
          <w:vertAlign w:val="subscript"/>
        </w:rPr>
        <w:t>E</w:t>
      </w:r>
      <w:r w:rsidRPr="008C420E">
        <w:rPr>
          <w:rFonts w:asciiTheme="minorHAnsi" w:hAnsiTheme="minorHAnsi" w:cstheme="minorHAnsi"/>
          <w:b/>
          <w:color w:val="008072"/>
          <w:sz w:val="20"/>
          <w:szCs w:val="20"/>
        </w:rPr>
        <w:t xml:space="preserve"> Established After B</w:t>
      </w:r>
      <w:r w:rsidRPr="008C420E">
        <w:rPr>
          <w:rFonts w:asciiTheme="minorHAnsi" w:hAnsiTheme="minorHAnsi" w:cstheme="minorHAnsi"/>
          <w:b/>
          <w:color w:val="008072"/>
          <w:sz w:val="20"/>
          <w:szCs w:val="20"/>
          <w:vertAlign w:val="subscript"/>
        </w:rPr>
        <w:t>W</w:t>
      </w:r>
    </w:p>
    <w:p w14:paraId="3F2F19FA" w14:textId="7799FB80" w:rsidR="008C420E" w:rsidRDefault="008C420E" w:rsidP="006C1CA2">
      <w:pPr>
        <w:pStyle w:val="BodyText"/>
        <w:numPr>
          <w:ilvl w:val="0"/>
          <w:numId w:val="37"/>
        </w:numPr>
        <w:spacing w:after="240"/>
        <w:rPr>
          <w:rFonts w:asciiTheme="minorHAnsi" w:hAnsiTheme="minorHAnsi" w:cstheme="minorHAnsi"/>
        </w:rPr>
      </w:pPr>
      <w:r w:rsidRPr="008C420E">
        <w:rPr>
          <w:rFonts w:asciiTheme="minorHAnsi" w:hAnsiTheme="minorHAnsi" w:cstheme="minorHAnsi"/>
        </w:rPr>
        <w:t>Where the distance between the end of one barrier line and the start of the succeeding barrier line restricting overtaking in the same direction is equal to or below the minimum distance between barrier lines (see Column 4 of Table 2), the barrier line should be joined to form one continuous two way double barrier line as shown in Figure 8.  For example, this may occur on a short straight between two curves.</w:t>
      </w:r>
    </w:p>
    <w:p w14:paraId="69525010" w14:textId="111BECFA" w:rsidR="00EA62F4" w:rsidRPr="008C420E" w:rsidRDefault="00EA62F4" w:rsidP="00EA62F4">
      <w:pPr>
        <w:pStyle w:val="BodyText"/>
        <w:spacing w:after="240"/>
        <w:rPr>
          <w:rFonts w:asciiTheme="minorHAnsi" w:hAnsiTheme="minorHAnsi" w:cstheme="minorHAnsi"/>
        </w:rPr>
      </w:pPr>
      <w:r w:rsidRPr="00EA62F4">
        <w:rPr>
          <w:rFonts w:asciiTheme="minorHAnsi" w:hAnsiTheme="minorHAnsi" w:cstheme="minorHAnsi"/>
          <w:noProof/>
        </w:rPr>
        <w:drawing>
          <wp:inline distT="0" distB="0" distL="0" distR="0" wp14:anchorId="775EEAA4" wp14:editId="4C2A2203">
            <wp:extent cx="6048000" cy="198000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48000" cy="1980000"/>
                    </a:xfrm>
                    <a:prstGeom prst="rect">
                      <a:avLst/>
                    </a:prstGeom>
                  </pic:spPr>
                </pic:pic>
              </a:graphicData>
            </a:graphic>
          </wp:inline>
        </w:drawing>
      </w:r>
    </w:p>
    <w:p w14:paraId="0333A1B4" w14:textId="77777777" w:rsidR="008C420E" w:rsidRPr="008C420E" w:rsidRDefault="008C420E" w:rsidP="008C420E">
      <w:pPr>
        <w:pStyle w:val="BodyText"/>
        <w:spacing w:after="240"/>
        <w:jc w:val="center"/>
        <w:rPr>
          <w:rFonts w:asciiTheme="minorHAnsi" w:hAnsiTheme="minorHAnsi" w:cstheme="minorHAnsi"/>
          <w:b/>
          <w:color w:val="008072"/>
          <w:sz w:val="20"/>
          <w:szCs w:val="20"/>
        </w:rPr>
      </w:pPr>
      <w:r w:rsidRPr="008C420E">
        <w:rPr>
          <w:rFonts w:asciiTheme="minorHAnsi" w:hAnsiTheme="minorHAnsi" w:cstheme="minorHAnsi"/>
          <w:b/>
          <w:color w:val="008072"/>
          <w:sz w:val="20"/>
          <w:szCs w:val="20"/>
        </w:rPr>
        <w:t>Figure 8:  Joining Short Sections of Barrier Line</w:t>
      </w:r>
    </w:p>
    <w:p w14:paraId="6ECF2717" w14:textId="158E8429" w:rsidR="008C420E" w:rsidRPr="00C40773" w:rsidRDefault="008C420E" w:rsidP="008C420E">
      <w:pPr>
        <w:pStyle w:val="BodyText"/>
        <w:numPr>
          <w:ilvl w:val="0"/>
          <w:numId w:val="37"/>
        </w:numPr>
        <w:spacing w:after="120"/>
        <w:rPr>
          <w:rFonts w:asciiTheme="minorHAnsi" w:hAnsiTheme="minorHAnsi" w:cstheme="minorHAnsi"/>
        </w:rPr>
      </w:pPr>
      <w:r w:rsidRPr="00C40773">
        <w:rPr>
          <w:rFonts w:asciiTheme="minorHAnsi" w:hAnsiTheme="minorHAnsi" w:cstheme="minorHAnsi"/>
        </w:rPr>
        <w:lastRenderedPageBreak/>
        <w:t xml:space="preserve">The default for barrier lines at overtaking lanes is </w:t>
      </w:r>
      <w:r w:rsidRPr="00C40773">
        <w:rPr>
          <w:rFonts w:asciiTheme="minorHAnsi" w:hAnsiTheme="minorHAnsi" w:cstheme="minorHAnsi"/>
          <w:u w:val="single"/>
        </w:rPr>
        <w:t>not</w:t>
      </w:r>
      <w:r w:rsidRPr="00C40773">
        <w:rPr>
          <w:rFonts w:asciiTheme="minorHAnsi" w:hAnsiTheme="minorHAnsi" w:cstheme="minorHAnsi"/>
        </w:rPr>
        <w:t xml:space="preserve"> to permit overtaking in the non-passing lane direction, i.e. to provide a double barrier line between an overtaking lane and the opposing direction as per Main Roads WA standard drawing </w:t>
      </w:r>
      <w:hyperlink r:id="rId30" w:history="1">
        <w:r w:rsidRPr="00C40773">
          <w:rPr>
            <w:rStyle w:val="Hyperlink"/>
            <w:rFonts w:asciiTheme="minorHAnsi" w:hAnsiTheme="minorHAnsi" w:cstheme="minorHAnsi"/>
            <w:color w:val="0000FF"/>
          </w:rPr>
          <w:t>200631-0039</w:t>
        </w:r>
      </w:hyperlink>
      <w:r w:rsidRPr="00C40773">
        <w:rPr>
          <w:rFonts w:asciiTheme="minorHAnsi" w:hAnsiTheme="minorHAnsi" w:cstheme="minorHAnsi"/>
        </w:rPr>
        <w:t>.  However, this may lead to a situation where the construction of an overtaking lane in one direction leads to the elimination of a perfectly good overtaking opportunity in the opposite direction.  For this reason, Main Roads has decided to permit overtaking in the opposing direction, provided the following conditions are met:</w:t>
      </w:r>
    </w:p>
    <w:p w14:paraId="1C1BA01C" w14:textId="77777777" w:rsidR="008C420E" w:rsidRPr="00C40773" w:rsidRDefault="008C420E" w:rsidP="008C420E">
      <w:pPr>
        <w:pStyle w:val="BodyText"/>
        <w:numPr>
          <w:ilvl w:val="0"/>
          <w:numId w:val="38"/>
        </w:numPr>
        <w:spacing w:after="120"/>
        <w:ind w:left="1276"/>
        <w:rPr>
          <w:rFonts w:asciiTheme="minorHAnsi" w:hAnsiTheme="minorHAnsi" w:cstheme="minorHAnsi"/>
        </w:rPr>
      </w:pPr>
      <w:r w:rsidRPr="00C40773">
        <w:rPr>
          <w:rFonts w:asciiTheme="minorHAnsi" w:hAnsiTheme="minorHAnsi" w:cstheme="minorHAnsi"/>
        </w:rPr>
        <w:t>Double barrier lines are installed at the start (diverge) and end (merge) of the overtaking lane.</w:t>
      </w:r>
    </w:p>
    <w:p w14:paraId="6ADA1B3A" w14:textId="77777777" w:rsidR="008C420E" w:rsidRPr="00C40773" w:rsidRDefault="008C420E" w:rsidP="008C420E">
      <w:pPr>
        <w:pStyle w:val="BodyText"/>
        <w:numPr>
          <w:ilvl w:val="0"/>
          <w:numId w:val="38"/>
        </w:numPr>
        <w:spacing w:after="120"/>
        <w:ind w:left="1276"/>
        <w:rPr>
          <w:rFonts w:asciiTheme="minorHAnsi" w:hAnsiTheme="minorHAnsi" w:cstheme="minorHAnsi"/>
        </w:rPr>
      </w:pPr>
      <w:r w:rsidRPr="00C40773">
        <w:rPr>
          <w:rFonts w:asciiTheme="minorHAnsi" w:hAnsiTheme="minorHAnsi" w:cstheme="minorHAnsi"/>
        </w:rPr>
        <w:t>For the section between the start and end of the overtaking lane, the overtaking sight distance is assessed in the single lane direction as per section 3.2, but with the following provisos:</w:t>
      </w:r>
    </w:p>
    <w:p w14:paraId="4C535DBB" w14:textId="77777777" w:rsidR="008C420E" w:rsidRPr="00C40773" w:rsidRDefault="008C420E" w:rsidP="008C420E">
      <w:pPr>
        <w:pStyle w:val="BodyText"/>
        <w:numPr>
          <w:ilvl w:val="1"/>
          <w:numId w:val="39"/>
        </w:numPr>
        <w:spacing w:after="120"/>
        <w:rPr>
          <w:rFonts w:asciiTheme="minorHAnsi" w:hAnsiTheme="minorHAnsi" w:cstheme="minorHAnsi"/>
        </w:rPr>
      </w:pPr>
      <w:r w:rsidRPr="00C40773">
        <w:rPr>
          <w:rFonts w:asciiTheme="minorHAnsi" w:hAnsiTheme="minorHAnsi" w:cstheme="minorHAnsi"/>
        </w:rPr>
        <w:t>Overtaking in the single lane direction is not permitted around a left-hand curve.  This is because the view of the road ahead will always be blocked by the vehicle in front.</w:t>
      </w:r>
    </w:p>
    <w:p w14:paraId="353FAADF" w14:textId="77777777" w:rsidR="008C420E" w:rsidRPr="00C40773" w:rsidRDefault="008C420E" w:rsidP="008C420E">
      <w:pPr>
        <w:pStyle w:val="BodyText"/>
        <w:numPr>
          <w:ilvl w:val="1"/>
          <w:numId w:val="39"/>
        </w:numPr>
        <w:spacing w:after="120"/>
        <w:rPr>
          <w:rFonts w:asciiTheme="minorHAnsi" w:hAnsiTheme="minorHAnsi" w:cstheme="minorHAnsi"/>
        </w:rPr>
      </w:pPr>
      <w:r w:rsidRPr="00C40773">
        <w:rPr>
          <w:rFonts w:asciiTheme="minorHAnsi" w:hAnsiTheme="minorHAnsi" w:cstheme="minorHAnsi"/>
        </w:rPr>
        <w:t>For right hand curves, the visibility envelope is taken to be tangential to the lane markings as indicated on figure 9.  This is because a vehicle in the left-hand lane (two-lane direction) may block the visibility to another vehicle behind, potentially about to pass.</w:t>
      </w:r>
    </w:p>
    <w:p w14:paraId="668B01FA" w14:textId="6FA51D51" w:rsidR="008C420E" w:rsidRDefault="008C420E" w:rsidP="008C420E">
      <w:pPr>
        <w:pStyle w:val="BodyText"/>
        <w:numPr>
          <w:ilvl w:val="0"/>
          <w:numId w:val="38"/>
        </w:numPr>
        <w:spacing w:after="240"/>
        <w:ind w:left="1276"/>
        <w:rPr>
          <w:rFonts w:asciiTheme="minorHAnsi" w:hAnsiTheme="minorHAnsi" w:cstheme="minorHAnsi"/>
        </w:rPr>
      </w:pPr>
      <w:r w:rsidRPr="00C40773">
        <w:rPr>
          <w:rFonts w:asciiTheme="minorHAnsi" w:hAnsiTheme="minorHAnsi" w:cstheme="minorHAnsi"/>
        </w:rPr>
        <w:t xml:space="preserve">Notwithstanding the above, MR-WM-50 signs (No overtaking unless oncoming lanes are clear) shall be installed on the single lane direction approach prior to the start of the one-way double barrier line, as indicated in Main Roads WA standard drawing </w:t>
      </w:r>
      <w:hyperlink r:id="rId31" w:history="1">
        <w:r w:rsidRPr="00C40773">
          <w:rPr>
            <w:rStyle w:val="Hyperlink"/>
            <w:rFonts w:asciiTheme="minorHAnsi" w:hAnsiTheme="minorHAnsi" w:cstheme="minorHAnsi"/>
            <w:color w:val="0000FF"/>
          </w:rPr>
          <w:t>201431-0021</w:t>
        </w:r>
      </w:hyperlink>
      <w:r w:rsidRPr="00C40773">
        <w:rPr>
          <w:rFonts w:asciiTheme="minorHAnsi" w:hAnsiTheme="minorHAnsi" w:cstheme="minorHAnsi"/>
        </w:rPr>
        <w:t>.</w:t>
      </w:r>
    </w:p>
    <w:p w14:paraId="2C6297E0" w14:textId="5654E186" w:rsidR="00507A8B" w:rsidRPr="00C40773" w:rsidRDefault="00507A8B" w:rsidP="00507A8B">
      <w:pPr>
        <w:pStyle w:val="BodyText"/>
        <w:spacing w:after="240"/>
        <w:jc w:val="center"/>
        <w:rPr>
          <w:rFonts w:asciiTheme="minorHAnsi" w:hAnsiTheme="minorHAnsi" w:cstheme="minorHAnsi"/>
        </w:rPr>
      </w:pPr>
      <w:r w:rsidRPr="00507A8B">
        <w:rPr>
          <w:rFonts w:asciiTheme="minorHAnsi" w:hAnsiTheme="minorHAnsi" w:cstheme="minorHAnsi"/>
          <w:noProof/>
        </w:rPr>
        <w:drawing>
          <wp:inline distT="0" distB="0" distL="0" distR="0" wp14:anchorId="115CC333" wp14:editId="35BD0192">
            <wp:extent cx="6048000" cy="24804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48000" cy="2480400"/>
                    </a:xfrm>
                    <a:prstGeom prst="rect">
                      <a:avLst/>
                    </a:prstGeom>
                  </pic:spPr>
                </pic:pic>
              </a:graphicData>
            </a:graphic>
          </wp:inline>
        </w:drawing>
      </w:r>
    </w:p>
    <w:p w14:paraId="5B06D1D3" w14:textId="77777777" w:rsidR="00507A8B" w:rsidRPr="00ED092E" w:rsidRDefault="00507A8B" w:rsidP="00507A8B">
      <w:pPr>
        <w:tabs>
          <w:tab w:val="left" w:pos="284"/>
        </w:tabs>
        <w:spacing w:before="120" w:after="60"/>
        <w:ind w:left="284" w:hanging="284"/>
        <w:rPr>
          <w:rFonts w:cs="Helvetica"/>
          <w:b/>
          <w:sz w:val="14"/>
          <w:szCs w:val="14"/>
        </w:rPr>
      </w:pPr>
      <w:r>
        <w:rPr>
          <w:rFonts w:cs="Helvetica"/>
          <w:b/>
          <w:sz w:val="14"/>
          <w:szCs w:val="14"/>
        </w:rPr>
        <w:t>*</w:t>
      </w:r>
      <w:r>
        <w:rPr>
          <w:rFonts w:cs="Helvetica"/>
          <w:b/>
          <w:sz w:val="14"/>
          <w:szCs w:val="14"/>
        </w:rPr>
        <w:tab/>
        <w:t xml:space="preserve">BARRIER LINE FOR SINGLE LANE DIRECTION TRAFFIC IS CHECKED AND MARKED ACCORDING TO THESE GUIDELINES.  </w:t>
      </w:r>
      <w:r w:rsidRPr="009B40D2">
        <w:rPr>
          <w:rFonts w:cs="Helvetica"/>
          <w:b/>
          <w:sz w:val="14"/>
          <w:szCs w:val="14"/>
          <w:u w:val="single"/>
        </w:rPr>
        <w:t>EXCEPT</w:t>
      </w:r>
      <w:r>
        <w:rPr>
          <w:rFonts w:cs="Helvetica"/>
          <w:b/>
          <w:sz w:val="14"/>
          <w:szCs w:val="14"/>
        </w:rPr>
        <w:t>:  POINT B (FOR MEASUREMENT OF BARRIER LINE DISTANCE) IS DETERMINED WHEN C FIRST FALLS WITHIN LEFT HAND LANE ON TWO-LANE DIRECTION.</w:t>
      </w:r>
    </w:p>
    <w:p w14:paraId="2FAC7860" w14:textId="77777777" w:rsidR="00507A8B" w:rsidRPr="00507A8B" w:rsidRDefault="00507A8B" w:rsidP="00507A8B">
      <w:pPr>
        <w:pStyle w:val="BodyText"/>
        <w:jc w:val="center"/>
        <w:rPr>
          <w:rFonts w:asciiTheme="minorHAnsi" w:hAnsiTheme="minorHAnsi" w:cstheme="minorHAnsi"/>
          <w:b/>
          <w:color w:val="008072"/>
          <w:sz w:val="20"/>
          <w:szCs w:val="20"/>
        </w:rPr>
      </w:pPr>
      <w:r w:rsidRPr="00507A8B">
        <w:rPr>
          <w:rFonts w:asciiTheme="minorHAnsi" w:hAnsiTheme="minorHAnsi" w:cstheme="minorHAnsi"/>
          <w:b/>
          <w:color w:val="008072"/>
          <w:sz w:val="20"/>
          <w:szCs w:val="20"/>
        </w:rPr>
        <w:t xml:space="preserve">Figure 9:  Barrier Lines for Overtaking Lanes where overtaking may be permitted in the </w:t>
      </w:r>
    </w:p>
    <w:p w14:paraId="0692C3DC" w14:textId="77777777" w:rsidR="00507A8B" w:rsidRPr="00507A8B" w:rsidRDefault="00507A8B" w:rsidP="00E7207A">
      <w:pPr>
        <w:pStyle w:val="BodyText"/>
        <w:spacing w:after="240"/>
        <w:jc w:val="center"/>
        <w:rPr>
          <w:rFonts w:asciiTheme="minorHAnsi" w:hAnsiTheme="minorHAnsi" w:cstheme="minorHAnsi"/>
          <w:b/>
          <w:color w:val="008072"/>
          <w:sz w:val="20"/>
          <w:szCs w:val="20"/>
        </w:rPr>
      </w:pPr>
      <w:r w:rsidRPr="00507A8B">
        <w:rPr>
          <w:rFonts w:asciiTheme="minorHAnsi" w:hAnsiTheme="minorHAnsi" w:cstheme="minorHAnsi"/>
          <w:b/>
          <w:color w:val="008072"/>
          <w:sz w:val="20"/>
          <w:szCs w:val="20"/>
        </w:rPr>
        <w:t>Single Lane Direction</w:t>
      </w:r>
    </w:p>
    <w:p w14:paraId="41CE9A29" w14:textId="77777777" w:rsidR="00507A8B" w:rsidRDefault="00507A8B" w:rsidP="00507A8B">
      <w:pPr>
        <w:pStyle w:val="Heading2"/>
        <w:tabs>
          <w:tab w:val="num" w:pos="709"/>
        </w:tabs>
        <w:spacing w:before="120"/>
      </w:pPr>
      <w:bookmarkStart w:id="26" w:name="_Toc77781169"/>
      <w:bookmarkStart w:id="27" w:name="_Toc79573419"/>
      <w:r>
        <w:t>Main Roads WA Pattern Change Marks</w:t>
      </w:r>
      <w:bookmarkEnd w:id="26"/>
      <w:bookmarkEnd w:id="27"/>
    </w:p>
    <w:p w14:paraId="58CC4F13" w14:textId="62F59AE2" w:rsidR="00507A8B" w:rsidRDefault="00507A8B" w:rsidP="00E7207A">
      <w:pPr>
        <w:pStyle w:val="BodyText"/>
        <w:spacing w:after="840"/>
      </w:pPr>
      <w:r w:rsidRPr="00507A8B">
        <w:rPr>
          <w:rFonts w:asciiTheme="minorHAnsi" w:hAnsiTheme="minorHAnsi" w:cstheme="minorHAnsi"/>
        </w:rPr>
        <w:t xml:space="preserve">Main Roads WA drawing </w:t>
      </w:r>
      <w:hyperlink r:id="rId33" w:history="1">
        <w:r w:rsidRPr="00507A8B">
          <w:rPr>
            <w:rStyle w:val="Hyperlink"/>
            <w:rFonts w:asciiTheme="minorHAnsi" w:hAnsiTheme="minorHAnsi" w:cstheme="minorHAnsi"/>
            <w:color w:val="0000FF"/>
          </w:rPr>
          <w:t>201331-0026</w:t>
        </w:r>
      </w:hyperlink>
      <w:r w:rsidRPr="00507A8B">
        <w:rPr>
          <w:rFonts w:asciiTheme="minorHAnsi" w:hAnsiTheme="minorHAnsi" w:cstheme="minorHAnsi"/>
        </w:rPr>
        <w:t xml:space="preserve"> gives details of pattern change marks for barrier lines on curves and crests.  This drawing is to be read in conjunction with these guidelines and MRWA guidelines for longitudinal line marking.</w:t>
      </w:r>
    </w:p>
    <w:p w14:paraId="3102787A" w14:textId="77777777" w:rsidR="00507A8B" w:rsidRDefault="00507A8B" w:rsidP="00507A8B">
      <w:pPr>
        <w:pStyle w:val="Heading2"/>
        <w:tabs>
          <w:tab w:val="num" w:pos="709"/>
        </w:tabs>
        <w:spacing w:before="120"/>
      </w:pPr>
      <w:bookmarkStart w:id="28" w:name="_Toc77781170"/>
      <w:bookmarkStart w:id="29" w:name="_Toc79573420"/>
      <w:r>
        <w:lastRenderedPageBreak/>
        <w:t>Checking Marked Barrier Lines</w:t>
      </w:r>
      <w:bookmarkEnd w:id="28"/>
      <w:bookmarkEnd w:id="29"/>
    </w:p>
    <w:p w14:paraId="46D49B5D" w14:textId="77777777" w:rsidR="00507A8B" w:rsidRPr="00507A8B" w:rsidRDefault="00507A8B" w:rsidP="00507A8B">
      <w:pPr>
        <w:pStyle w:val="BodyText"/>
        <w:spacing w:after="120"/>
        <w:rPr>
          <w:rFonts w:asciiTheme="minorHAnsi" w:hAnsiTheme="minorHAnsi" w:cstheme="minorHAnsi"/>
        </w:rPr>
      </w:pPr>
      <w:r w:rsidRPr="00507A8B">
        <w:rPr>
          <w:rFonts w:asciiTheme="minorHAnsi" w:hAnsiTheme="minorHAnsi" w:cstheme="minorHAnsi"/>
        </w:rPr>
        <w:t>Barrier lines set out strictly in accordance with 3.2 and 3.3 will occasionally produce no-overtaking zones which err on the safe side and may be too restrictive.</w:t>
      </w:r>
    </w:p>
    <w:p w14:paraId="65591DB8" w14:textId="77777777" w:rsidR="00507A8B" w:rsidRPr="00507A8B" w:rsidRDefault="00507A8B" w:rsidP="00507A8B">
      <w:pPr>
        <w:pStyle w:val="BodyText"/>
        <w:spacing w:after="120"/>
        <w:rPr>
          <w:rFonts w:asciiTheme="minorHAnsi" w:hAnsiTheme="minorHAnsi" w:cstheme="minorHAnsi"/>
        </w:rPr>
      </w:pPr>
      <w:r w:rsidRPr="00507A8B">
        <w:rPr>
          <w:rFonts w:asciiTheme="minorHAnsi" w:hAnsiTheme="minorHAnsi" w:cstheme="minorHAnsi"/>
        </w:rPr>
        <w:t>To check this, the road should be traversed at the posted speed when setting out is complete, but before marking has commenced.  At this speed all barrier lines should appear reasonable and not unduly restrictive. Particular attention should be given to sections of steep or winding alignment where little opportunity remains for overtaking. If the markings are considered too restrictive, the barrier lines should be reviewed as follows:</w:t>
      </w:r>
    </w:p>
    <w:p w14:paraId="26D5FB01" w14:textId="77777777" w:rsidR="00507A8B" w:rsidRPr="00507A8B" w:rsidRDefault="00507A8B" w:rsidP="00507A8B">
      <w:pPr>
        <w:pStyle w:val="BodyText"/>
        <w:numPr>
          <w:ilvl w:val="0"/>
          <w:numId w:val="40"/>
        </w:numPr>
        <w:spacing w:after="60"/>
        <w:rPr>
          <w:rFonts w:asciiTheme="minorHAnsi" w:hAnsiTheme="minorHAnsi" w:cstheme="minorHAnsi"/>
        </w:rPr>
      </w:pPr>
      <w:r w:rsidRPr="00507A8B">
        <w:rPr>
          <w:rFonts w:asciiTheme="minorHAnsi" w:hAnsiTheme="minorHAnsi" w:cstheme="minorHAnsi"/>
        </w:rPr>
        <w:t>Check that the appropriate 85th percentile approach speed was used at each sight distance restriction. For example, while the 85th percentile approach speed to a section of winding alignment may be 100 km/h, the first curve may so reduce vehicle speeds that the approach speed to subsequent curves may be as low as 40 km/h.</w:t>
      </w:r>
    </w:p>
    <w:p w14:paraId="7A0B2310" w14:textId="77777777" w:rsidR="00507A8B" w:rsidRPr="00507A8B" w:rsidRDefault="00507A8B" w:rsidP="000A638D">
      <w:pPr>
        <w:pStyle w:val="BodyText"/>
        <w:numPr>
          <w:ilvl w:val="0"/>
          <w:numId w:val="40"/>
        </w:numPr>
        <w:spacing w:after="240"/>
        <w:rPr>
          <w:rFonts w:asciiTheme="minorHAnsi" w:hAnsiTheme="minorHAnsi" w:cstheme="minorHAnsi"/>
        </w:rPr>
      </w:pPr>
      <w:r w:rsidRPr="00507A8B">
        <w:rPr>
          <w:rFonts w:asciiTheme="minorHAnsi" w:hAnsiTheme="minorHAnsi" w:cstheme="minorHAnsi"/>
        </w:rPr>
        <w:t>See if short gaps can be left in the barrier line to allow cars to overtake slow-moving trucks. These gaps should, desirably, be not less than 100 m long. If necessary, the barrier line distance should be reduced to permit overtaking opportunities at the safest places consistent with shoulder width, roadside obstacles and other potential hazards, as well as sight distance.</w:t>
      </w:r>
    </w:p>
    <w:p w14:paraId="43A934F9" w14:textId="77777777" w:rsidR="00AE0C29" w:rsidRDefault="00AE0C29" w:rsidP="000A638D">
      <w:pPr>
        <w:pStyle w:val="Heading2"/>
        <w:tabs>
          <w:tab w:val="num" w:pos="709"/>
        </w:tabs>
      </w:pPr>
      <w:bookmarkStart w:id="30" w:name="_Toc77781171"/>
      <w:bookmarkStart w:id="31" w:name="_Toc79573421"/>
      <w:r>
        <w:t>Procedure for Checking Existing Marked Barrier Lines</w:t>
      </w:r>
      <w:bookmarkEnd w:id="30"/>
      <w:bookmarkEnd w:id="31"/>
    </w:p>
    <w:p w14:paraId="4D620FB8" w14:textId="77777777" w:rsidR="00AE0C29" w:rsidRPr="001838E1" w:rsidRDefault="00AE0C29" w:rsidP="00AE0C29">
      <w:pPr>
        <w:pStyle w:val="Heading3"/>
        <w:tabs>
          <w:tab w:val="num" w:pos="709"/>
        </w:tabs>
        <w:spacing w:before="120"/>
      </w:pPr>
      <w:bookmarkStart w:id="32" w:name="_Toc77781172"/>
      <w:bookmarkStart w:id="33" w:name="_Toc79573422"/>
      <w:r>
        <w:t>General</w:t>
      </w:r>
      <w:bookmarkEnd w:id="32"/>
      <w:bookmarkEnd w:id="33"/>
    </w:p>
    <w:p w14:paraId="4601E8D3" w14:textId="77777777" w:rsidR="00AE0C29" w:rsidRPr="00AE0C29" w:rsidRDefault="00AE0C29" w:rsidP="00AE0C29">
      <w:pPr>
        <w:pStyle w:val="BodyText"/>
        <w:spacing w:after="120"/>
        <w:rPr>
          <w:rFonts w:asciiTheme="minorHAnsi" w:hAnsiTheme="minorHAnsi" w:cstheme="minorHAnsi"/>
        </w:rPr>
      </w:pPr>
      <w:r w:rsidRPr="00AE0C29">
        <w:rPr>
          <w:rFonts w:asciiTheme="minorHAnsi" w:hAnsiTheme="minorHAnsi" w:cstheme="minorHAnsi"/>
        </w:rPr>
        <w:t>MRWA double one way barrier lines lengths have been adopted to align with a 12 m length (9 m gap and 3 m stripe) to ensure a conservative approach to the placement and measurement of these barrier lines.  This is a two-person procedure to ensure Traffic Management is undertaken in accordance with Main Roads WA Short Term Stops Procedure/Working between traffic.  A spotter must be present at all times for the person on the road.</w:t>
      </w:r>
    </w:p>
    <w:p w14:paraId="524DBE78" w14:textId="77777777" w:rsidR="00AE0C29" w:rsidRPr="00AE0C29" w:rsidRDefault="00AE0C29" w:rsidP="00AE0C29">
      <w:pPr>
        <w:pStyle w:val="BodyText"/>
        <w:spacing w:after="120"/>
        <w:rPr>
          <w:rFonts w:asciiTheme="minorHAnsi" w:hAnsiTheme="minorHAnsi" w:cstheme="minorHAnsi"/>
        </w:rPr>
      </w:pPr>
      <w:r w:rsidRPr="00AE0C29">
        <w:rPr>
          <w:rFonts w:asciiTheme="minorHAnsi" w:hAnsiTheme="minorHAnsi" w:cstheme="minorHAnsi"/>
        </w:rPr>
        <w:t>Below is the minimum equipment required to undertake the task of barrier assessments.</w:t>
      </w:r>
    </w:p>
    <w:p w14:paraId="0B90D6F1" w14:textId="77777777" w:rsidR="00AE0C29" w:rsidRPr="00AE0C29" w:rsidRDefault="00AE0C29" w:rsidP="00AE0C29">
      <w:pPr>
        <w:pStyle w:val="Bullet1"/>
        <w:tabs>
          <w:tab w:val="clear" w:pos="284"/>
          <w:tab w:val="num" w:pos="426"/>
        </w:tabs>
        <w:spacing w:after="60"/>
        <w:ind w:left="426" w:hanging="426"/>
        <w:rPr>
          <w:rFonts w:asciiTheme="minorHAnsi" w:hAnsiTheme="minorHAnsi" w:cstheme="minorHAnsi"/>
        </w:rPr>
      </w:pPr>
      <w:r w:rsidRPr="00AE0C29">
        <w:rPr>
          <w:rFonts w:asciiTheme="minorHAnsi" w:hAnsiTheme="minorHAnsi" w:cstheme="minorHAnsi"/>
        </w:rPr>
        <w:t>Rangefinder to measure one way barrier lines.  The rangefinder should have a specified accuracy of ±0.3 m over 1000 m and a 7X magnification optics to ensure target is being hit.  A monopod can be fitted to the rangefinder to ensure measurements are taken at a constant height of 1.10 m (eye height).</w:t>
      </w:r>
    </w:p>
    <w:p w14:paraId="4E928AC1" w14:textId="3977BCB1" w:rsidR="00AE0C29" w:rsidRPr="00AE0C29" w:rsidRDefault="00AE0C29" w:rsidP="00AE0C29">
      <w:pPr>
        <w:pStyle w:val="Bullet1"/>
        <w:tabs>
          <w:tab w:val="clear" w:pos="284"/>
          <w:tab w:val="num" w:pos="426"/>
        </w:tabs>
        <w:spacing w:after="60"/>
        <w:ind w:left="426" w:hanging="426"/>
        <w:rPr>
          <w:rFonts w:asciiTheme="minorHAnsi" w:hAnsiTheme="minorHAnsi" w:cstheme="minorHAnsi"/>
        </w:rPr>
      </w:pPr>
      <w:r w:rsidRPr="00AE0C29">
        <w:rPr>
          <w:rFonts w:asciiTheme="minorHAnsi" w:hAnsiTheme="minorHAnsi" w:cstheme="minorHAnsi"/>
        </w:rPr>
        <w:t>One 1.1</w:t>
      </w:r>
      <w:r w:rsidR="00B7708E">
        <w:rPr>
          <w:rFonts w:asciiTheme="minorHAnsi" w:hAnsiTheme="minorHAnsi" w:cstheme="minorHAnsi"/>
        </w:rPr>
        <w:t>0</w:t>
      </w:r>
      <w:r w:rsidRPr="00AE0C29">
        <w:rPr>
          <w:rFonts w:asciiTheme="minorHAnsi" w:hAnsiTheme="minorHAnsi" w:cstheme="minorHAnsi"/>
        </w:rPr>
        <w:t xml:space="preserve"> m high visibility cylinder cone with reflective strip at the top to assist in confirming eye height (1.10 m) and assist in measuring distances.</w:t>
      </w:r>
    </w:p>
    <w:p w14:paraId="66E1F896" w14:textId="77777777" w:rsidR="00AE0C29" w:rsidRPr="00AE0C29" w:rsidRDefault="00AE0C29" w:rsidP="000A638D">
      <w:pPr>
        <w:pStyle w:val="Bullet1"/>
        <w:tabs>
          <w:tab w:val="clear" w:pos="284"/>
          <w:tab w:val="num" w:pos="426"/>
        </w:tabs>
        <w:spacing w:after="240"/>
        <w:ind w:left="425" w:hanging="425"/>
        <w:rPr>
          <w:rFonts w:asciiTheme="minorHAnsi" w:hAnsiTheme="minorHAnsi" w:cstheme="minorHAnsi"/>
        </w:rPr>
      </w:pPr>
      <w:r w:rsidRPr="00AE0C29">
        <w:rPr>
          <w:rFonts w:asciiTheme="minorHAnsi" w:hAnsiTheme="minorHAnsi" w:cstheme="minorHAnsi"/>
        </w:rPr>
        <w:t>Two two-way radios to ensure communications between the team.</w:t>
      </w:r>
    </w:p>
    <w:p w14:paraId="598EA32E" w14:textId="77777777" w:rsidR="00AE0C29" w:rsidRPr="001838E1" w:rsidRDefault="00AE0C29" w:rsidP="00AE0C29">
      <w:pPr>
        <w:pStyle w:val="Heading3"/>
        <w:tabs>
          <w:tab w:val="num" w:pos="709"/>
        </w:tabs>
        <w:spacing w:before="120"/>
      </w:pPr>
      <w:bookmarkStart w:id="34" w:name="_Toc77781173"/>
      <w:bookmarkStart w:id="35" w:name="_Toc79573423"/>
      <w:r>
        <w:t>Method</w:t>
      </w:r>
      <w:bookmarkEnd w:id="34"/>
      <w:bookmarkEnd w:id="35"/>
    </w:p>
    <w:p w14:paraId="5016F061" w14:textId="75D3C632" w:rsidR="00AE0C29" w:rsidRPr="00AE0C29" w:rsidRDefault="00AE0C29" w:rsidP="00AE0C29">
      <w:pPr>
        <w:pStyle w:val="Bullet1"/>
        <w:tabs>
          <w:tab w:val="clear" w:pos="284"/>
          <w:tab w:val="num" w:pos="426"/>
        </w:tabs>
        <w:spacing w:after="60"/>
        <w:ind w:left="426" w:hanging="426"/>
        <w:rPr>
          <w:rFonts w:asciiTheme="minorHAnsi" w:hAnsiTheme="minorHAnsi" w:cstheme="minorHAnsi"/>
        </w:rPr>
      </w:pPr>
      <w:r w:rsidRPr="00AE0C29">
        <w:rPr>
          <w:rFonts w:asciiTheme="minorHAnsi" w:hAnsiTheme="minorHAnsi" w:cstheme="minorHAnsi"/>
        </w:rPr>
        <w:t xml:space="preserve">Identify the curve or crest for assessment by confirming the sight distance is less than the minimum overtaking sight distance for the posted speed as per Table 1 and Main Roads WA drawing </w:t>
      </w:r>
      <w:hyperlink r:id="rId34" w:history="1">
        <w:r w:rsidRPr="00B142CB">
          <w:rPr>
            <w:rStyle w:val="Hyperlink"/>
            <w:rFonts w:asciiTheme="minorHAnsi" w:hAnsiTheme="minorHAnsi" w:cstheme="minorHAnsi"/>
            <w:color w:val="0000FF"/>
          </w:rPr>
          <w:t>201331-0026</w:t>
        </w:r>
      </w:hyperlink>
      <w:r w:rsidRPr="00AE0C29">
        <w:rPr>
          <w:rFonts w:asciiTheme="minorHAnsi" w:hAnsiTheme="minorHAnsi" w:cstheme="minorHAnsi"/>
        </w:rPr>
        <w:t xml:space="preserve"> (e.g. 330 m for 110 km/h).  Sight distance is to be measured using the rangefinder from a height of 1.10 m to a target (cylinder cone) at 1.10 m high, which is of critical importance when a vertical curve is involved.</w:t>
      </w:r>
    </w:p>
    <w:p w14:paraId="1B109CD2" w14:textId="77777777" w:rsidR="00AE0C29" w:rsidRPr="00AE0C29" w:rsidRDefault="00AE0C29" w:rsidP="00AE0C29">
      <w:pPr>
        <w:pStyle w:val="Bullet1"/>
        <w:numPr>
          <w:ilvl w:val="0"/>
          <w:numId w:val="0"/>
        </w:numPr>
        <w:spacing w:after="60"/>
        <w:ind w:left="426"/>
        <w:rPr>
          <w:rFonts w:asciiTheme="minorHAnsi" w:hAnsiTheme="minorHAnsi" w:cstheme="minorHAnsi"/>
        </w:rPr>
      </w:pPr>
      <w:r w:rsidRPr="00AE0C29">
        <w:rPr>
          <w:rFonts w:asciiTheme="minorHAnsi" w:hAnsiTheme="minorHAnsi" w:cstheme="minorHAnsi"/>
        </w:rPr>
        <w:t>If vegetation impacts on the sight distance available, the assessor is to determine if maintenance pruning is required or existing barrier line markings are modified/adjusted.  Ideally, vegetation is maintained outside the bottom of the table drain in cut situations.</w:t>
      </w:r>
    </w:p>
    <w:p w14:paraId="675CE71F" w14:textId="04E8D662" w:rsidR="00AE0C29" w:rsidRPr="00AE0C29" w:rsidRDefault="00AE0C29" w:rsidP="00AE0C29">
      <w:pPr>
        <w:pStyle w:val="Bullet1"/>
        <w:tabs>
          <w:tab w:val="clear" w:pos="284"/>
          <w:tab w:val="num" w:pos="426"/>
        </w:tabs>
        <w:spacing w:after="60"/>
        <w:ind w:left="426" w:hanging="426"/>
        <w:rPr>
          <w:rFonts w:asciiTheme="minorHAnsi" w:hAnsiTheme="minorHAnsi" w:cstheme="minorHAnsi"/>
        </w:rPr>
      </w:pPr>
      <w:r w:rsidRPr="00AE0C29">
        <w:rPr>
          <w:rFonts w:asciiTheme="minorHAnsi" w:hAnsiTheme="minorHAnsi" w:cstheme="minorHAnsi"/>
        </w:rPr>
        <w:t xml:space="preserve">Drive through the horizontal curve or vertical crest and identify the point that the minimum overtaking sight distance is regained (i.e. 330 m for 110 km/h).  Mark this location on the centre line as per drawing </w:t>
      </w:r>
      <w:hyperlink r:id="rId35" w:history="1">
        <w:r w:rsidRPr="00B142CB">
          <w:rPr>
            <w:rStyle w:val="Hyperlink"/>
            <w:rFonts w:asciiTheme="minorHAnsi" w:hAnsiTheme="minorHAnsi" w:cstheme="minorHAnsi"/>
            <w:color w:val="0000FF"/>
          </w:rPr>
          <w:t>201331-0026</w:t>
        </w:r>
      </w:hyperlink>
      <w:r w:rsidRPr="00AE0C29">
        <w:rPr>
          <w:rFonts w:asciiTheme="minorHAnsi" w:hAnsiTheme="minorHAnsi" w:cstheme="minorHAnsi"/>
        </w:rPr>
        <w:t>.  This point becomes the end of the double two way barrier/start double one way barrier.</w:t>
      </w:r>
    </w:p>
    <w:p w14:paraId="721B915C" w14:textId="2EE2785E" w:rsidR="00AE0C29" w:rsidRPr="00AE0C29" w:rsidRDefault="00AE0C29" w:rsidP="00AE0C29">
      <w:pPr>
        <w:pStyle w:val="Bullet1"/>
        <w:tabs>
          <w:tab w:val="clear" w:pos="284"/>
          <w:tab w:val="num" w:pos="426"/>
        </w:tabs>
        <w:spacing w:after="60"/>
        <w:ind w:left="426" w:hanging="426"/>
        <w:rPr>
          <w:rFonts w:asciiTheme="minorHAnsi" w:hAnsiTheme="minorHAnsi" w:cstheme="minorHAnsi"/>
        </w:rPr>
      </w:pPr>
      <w:r w:rsidRPr="00AE0C29">
        <w:rPr>
          <w:rFonts w:asciiTheme="minorHAnsi" w:hAnsiTheme="minorHAnsi" w:cstheme="minorHAnsi"/>
        </w:rPr>
        <w:t xml:space="preserve">From this position moving forward measure the double one way barrier line distance for the posted speed as per </w:t>
      </w:r>
      <w:hyperlink r:id="rId36" w:history="1">
        <w:r w:rsidRPr="00B142CB">
          <w:rPr>
            <w:rStyle w:val="Hyperlink"/>
            <w:rFonts w:asciiTheme="minorHAnsi" w:hAnsiTheme="minorHAnsi" w:cstheme="minorHAnsi"/>
            <w:color w:val="0000FF"/>
          </w:rPr>
          <w:t>201331-0026</w:t>
        </w:r>
      </w:hyperlink>
      <w:r w:rsidRPr="00AE0C29">
        <w:rPr>
          <w:rFonts w:asciiTheme="minorHAnsi" w:hAnsiTheme="minorHAnsi" w:cstheme="minorHAnsi"/>
          <w:color w:val="281DFF"/>
        </w:rPr>
        <w:t xml:space="preserve"> </w:t>
      </w:r>
      <w:r w:rsidRPr="00AE0C29">
        <w:rPr>
          <w:rFonts w:asciiTheme="minorHAnsi" w:hAnsiTheme="minorHAnsi" w:cstheme="minorHAnsi"/>
        </w:rPr>
        <w:t xml:space="preserve">(i.e. 252 m for 110 km/h).  Mark this location on the centre line as per </w:t>
      </w:r>
      <w:hyperlink r:id="rId37" w:history="1">
        <w:r w:rsidRPr="00B142CB">
          <w:rPr>
            <w:rStyle w:val="Hyperlink"/>
            <w:rFonts w:asciiTheme="minorHAnsi" w:hAnsiTheme="minorHAnsi" w:cstheme="minorHAnsi"/>
            <w:color w:val="0000FF"/>
          </w:rPr>
          <w:t>201331-0026</w:t>
        </w:r>
      </w:hyperlink>
      <w:r w:rsidRPr="00AE0C29">
        <w:rPr>
          <w:rFonts w:asciiTheme="minorHAnsi" w:hAnsiTheme="minorHAnsi" w:cstheme="minorHAnsi"/>
        </w:rPr>
        <w:t>.  This point becomes the start separation line point.</w:t>
      </w:r>
    </w:p>
    <w:p w14:paraId="26A4755A" w14:textId="2E262E37" w:rsidR="00AE0C29" w:rsidRPr="00AE0C29" w:rsidRDefault="00AE0C29" w:rsidP="00AE0C29">
      <w:pPr>
        <w:pStyle w:val="Bullet1"/>
        <w:tabs>
          <w:tab w:val="clear" w:pos="284"/>
          <w:tab w:val="num" w:pos="426"/>
        </w:tabs>
        <w:spacing w:after="60"/>
        <w:ind w:left="426" w:hanging="426"/>
        <w:rPr>
          <w:rFonts w:asciiTheme="minorHAnsi" w:hAnsiTheme="minorHAnsi" w:cstheme="minorHAnsi"/>
        </w:rPr>
      </w:pPr>
      <w:r w:rsidRPr="00AE0C29">
        <w:rPr>
          <w:rFonts w:asciiTheme="minorHAnsi" w:hAnsiTheme="minorHAnsi" w:cstheme="minorHAnsi"/>
        </w:rPr>
        <w:lastRenderedPageBreak/>
        <w:t xml:space="preserve">Drive back through the curve/crest and identify the point that the minimum overtaking sight distance is regained in the opposite direction.  This point becomes the end of the double two way barrier/start double one way barrier.  Mark this location on the centre line as per </w:t>
      </w:r>
      <w:r w:rsidR="009E5C4F">
        <w:rPr>
          <w:rFonts w:asciiTheme="minorHAnsi" w:hAnsiTheme="minorHAnsi" w:cstheme="minorHAnsi"/>
        </w:rPr>
        <w:t xml:space="preserve">   </w:t>
      </w:r>
      <w:hyperlink r:id="rId38" w:history="1">
        <w:r w:rsidRPr="00B142CB">
          <w:rPr>
            <w:rStyle w:val="Hyperlink"/>
            <w:rFonts w:asciiTheme="minorHAnsi" w:hAnsiTheme="minorHAnsi" w:cstheme="minorHAnsi"/>
            <w:color w:val="0000FF"/>
          </w:rPr>
          <w:t>201331-0026</w:t>
        </w:r>
      </w:hyperlink>
      <w:r w:rsidRPr="00AE0C29">
        <w:rPr>
          <w:rFonts w:asciiTheme="minorHAnsi" w:hAnsiTheme="minorHAnsi" w:cstheme="minorHAnsi"/>
        </w:rPr>
        <w:t>. This point becomes the end of the double two way barrier/start double one way barrier in the opposite direction.</w:t>
      </w:r>
    </w:p>
    <w:p w14:paraId="0E36CC26" w14:textId="4390F9D7" w:rsidR="00AE0C29" w:rsidRPr="00AE0C29" w:rsidRDefault="00AE0C29" w:rsidP="00AE0C29">
      <w:pPr>
        <w:pStyle w:val="Bullet1"/>
        <w:tabs>
          <w:tab w:val="clear" w:pos="284"/>
          <w:tab w:val="num" w:pos="426"/>
        </w:tabs>
        <w:spacing w:after="60"/>
        <w:ind w:left="426" w:hanging="426"/>
        <w:rPr>
          <w:rFonts w:asciiTheme="minorHAnsi" w:hAnsiTheme="minorHAnsi" w:cstheme="minorHAnsi"/>
        </w:rPr>
      </w:pPr>
      <w:r w:rsidRPr="00AE0C29">
        <w:rPr>
          <w:rFonts w:asciiTheme="minorHAnsi" w:hAnsiTheme="minorHAnsi" w:cstheme="minorHAnsi"/>
        </w:rPr>
        <w:t xml:space="preserve">From this position move forward and measure the double one way barrier line distance for the posted speed as per </w:t>
      </w:r>
      <w:hyperlink r:id="rId39" w:history="1">
        <w:r w:rsidRPr="00B142CB">
          <w:rPr>
            <w:rStyle w:val="Hyperlink"/>
            <w:rFonts w:asciiTheme="minorHAnsi" w:hAnsiTheme="minorHAnsi" w:cstheme="minorHAnsi"/>
            <w:color w:val="0000FF"/>
          </w:rPr>
          <w:t>201331-0026</w:t>
        </w:r>
      </w:hyperlink>
      <w:r w:rsidRPr="00AE0C29">
        <w:rPr>
          <w:rFonts w:asciiTheme="minorHAnsi" w:hAnsiTheme="minorHAnsi" w:cstheme="minorHAnsi"/>
        </w:rPr>
        <w:t xml:space="preserve"> (i.e. 252 m for 110 km/h).  Mark this location on the centreline as per </w:t>
      </w:r>
      <w:hyperlink r:id="rId40" w:history="1">
        <w:r w:rsidRPr="00B142CB">
          <w:rPr>
            <w:rStyle w:val="Hyperlink"/>
            <w:rFonts w:asciiTheme="minorHAnsi" w:hAnsiTheme="minorHAnsi" w:cstheme="minorHAnsi"/>
            <w:color w:val="0000FF"/>
          </w:rPr>
          <w:t>201331-0026</w:t>
        </w:r>
      </w:hyperlink>
      <w:r w:rsidRPr="00AE0C29">
        <w:rPr>
          <w:rFonts w:asciiTheme="minorHAnsi" w:hAnsiTheme="minorHAnsi" w:cstheme="minorHAnsi"/>
        </w:rPr>
        <w:t>.  This point becomes the start separation line point.</w:t>
      </w:r>
    </w:p>
    <w:p w14:paraId="67428819" w14:textId="458FFBCA" w:rsidR="00AE0C29" w:rsidRPr="00AE0C29" w:rsidRDefault="00AE0C29" w:rsidP="009E5C4F">
      <w:pPr>
        <w:pStyle w:val="Bullet1"/>
        <w:tabs>
          <w:tab w:val="clear" w:pos="284"/>
          <w:tab w:val="num" w:pos="426"/>
        </w:tabs>
        <w:spacing w:after="240"/>
        <w:ind w:left="426" w:hanging="426"/>
        <w:rPr>
          <w:rFonts w:asciiTheme="minorHAnsi" w:hAnsiTheme="minorHAnsi" w:cstheme="minorHAnsi"/>
        </w:rPr>
      </w:pPr>
      <w:r w:rsidRPr="00AE0C29">
        <w:rPr>
          <w:rFonts w:asciiTheme="minorHAnsi" w:hAnsiTheme="minorHAnsi" w:cstheme="minorHAnsi"/>
        </w:rPr>
        <w:t xml:space="preserve">The horizontal and vertical geometry requirements for barrier lines have now been marked as per </w:t>
      </w:r>
      <w:hyperlink r:id="rId41" w:history="1">
        <w:r w:rsidRPr="00B142CB">
          <w:rPr>
            <w:rStyle w:val="Hyperlink"/>
            <w:rFonts w:asciiTheme="minorHAnsi" w:hAnsiTheme="minorHAnsi" w:cstheme="minorHAnsi"/>
            <w:color w:val="0000FF"/>
          </w:rPr>
          <w:t>201331-0026</w:t>
        </w:r>
      </w:hyperlink>
      <w:r w:rsidRPr="00AE0C29">
        <w:rPr>
          <w:rFonts w:asciiTheme="minorHAnsi" w:hAnsiTheme="minorHAnsi" w:cstheme="minorHAnsi"/>
        </w:rPr>
        <w:t>.</w:t>
      </w:r>
    </w:p>
    <w:p w14:paraId="123DDA75" w14:textId="77777777" w:rsidR="00AE0C29" w:rsidRDefault="00AE0C29" w:rsidP="009E5C4F">
      <w:pPr>
        <w:pStyle w:val="Heading2"/>
        <w:tabs>
          <w:tab w:val="num" w:pos="709"/>
        </w:tabs>
      </w:pPr>
      <w:bookmarkStart w:id="36" w:name="_Toc77781174"/>
      <w:bookmarkStart w:id="37" w:name="_Toc79573424"/>
      <w:r>
        <w:t>Special Considerations</w:t>
      </w:r>
      <w:bookmarkEnd w:id="36"/>
      <w:bookmarkEnd w:id="37"/>
    </w:p>
    <w:p w14:paraId="69F28475" w14:textId="77777777" w:rsidR="00AE0C29" w:rsidRPr="00AE0C29" w:rsidRDefault="00AE0C29" w:rsidP="00AE0C29">
      <w:pPr>
        <w:pStyle w:val="BodyText"/>
        <w:spacing w:after="120"/>
        <w:rPr>
          <w:rFonts w:asciiTheme="minorHAnsi" w:hAnsiTheme="minorHAnsi" w:cstheme="minorHAnsi"/>
        </w:rPr>
      </w:pPr>
      <w:r w:rsidRPr="00AE0C29">
        <w:rPr>
          <w:rFonts w:asciiTheme="minorHAnsi" w:hAnsiTheme="minorHAnsi" w:cstheme="minorHAnsi"/>
        </w:rPr>
        <w:t>The following special considerations should be given when reviewing overtaking line marking and barrier line systems:</w:t>
      </w:r>
    </w:p>
    <w:p w14:paraId="17D0610F" w14:textId="77777777" w:rsidR="00AE0C29" w:rsidRPr="00AE0C29" w:rsidRDefault="00AE0C29" w:rsidP="00AE0C29">
      <w:pPr>
        <w:pStyle w:val="Bullet1"/>
        <w:tabs>
          <w:tab w:val="clear" w:pos="284"/>
          <w:tab w:val="num" w:pos="426"/>
        </w:tabs>
        <w:spacing w:after="60"/>
        <w:ind w:left="426" w:hanging="426"/>
        <w:rPr>
          <w:rFonts w:asciiTheme="minorHAnsi" w:hAnsiTheme="minorHAnsi" w:cstheme="minorHAnsi"/>
        </w:rPr>
      </w:pPr>
      <w:r w:rsidRPr="00AE0C29">
        <w:rPr>
          <w:rFonts w:asciiTheme="minorHAnsi" w:hAnsiTheme="minorHAnsi" w:cstheme="minorHAnsi"/>
        </w:rPr>
        <w:t>Where mid to large radii (R = 1000 m to 3000 m) on high speed roads are determined to provide adequate sight distances these should be reviewed in the field, specifically for the left-hand curve direction.  For a car following another vehicle around a left-hand curve, the sight distance of the following car is likely to be obstructed by the car in front.  Restrictions for curves in the right-hand direction may also result in longer lengths of double one-way barrier line than the lengths noted in Table 1, Column. 3.</w:t>
      </w:r>
    </w:p>
    <w:p w14:paraId="30284D26" w14:textId="77777777" w:rsidR="00AE0C29" w:rsidRPr="00AE0C29" w:rsidRDefault="00AE0C29" w:rsidP="00AE0C29">
      <w:pPr>
        <w:pStyle w:val="Bullet1"/>
        <w:tabs>
          <w:tab w:val="clear" w:pos="284"/>
          <w:tab w:val="num" w:pos="426"/>
        </w:tabs>
        <w:spacing w:after="60"/>
        <w:ind w:left="426" w:hanging="426"/>
        <w:rPr>
          <w:rFonts w:asciiTheme="minorHAnsi" w:hAnsiTheme="minorHAnsi" w:cstheme="minorHAnsi"/>
        </w:rPr>
      </w:pPr>
      <w:r w:rsidRPr="00AE0C29">
        <w:rPr>
          <w:rFonts w:asciiTheme="minorHAnsi" w:hAnsiTheme="minorHAnsi" w:cstheme="minorHAnsi"/>
        </w:rPr>
        <w:t>Marking of two-way double barrier lines where a minimal opportunity for overtaking exists (i.e. the minimum distance between barrier lines is used) if there are more appropriate/safer opportunities just before or after the borderline/questionable opportunity. The clear opportunities shall be within 2 minutes of travel time either side of the section in question.</w:t>
      </w:r>
    </w:p>
    <w:p w14:paraId="15247656" w14:textId="77777777" w:rsidR="00AE0C29" w:rsidRPr="00AE0C29" w:rsidRDefault="00AE0C29" w:rsidP="009E5C4F">
      <w:pPr>
        <w:pStyle w:val="Bullet1"/>
        <w:tabs>
          <w:tab w:val="clear" w:pos="284"/>
          <w:tab w:val="num" w:pos="426"/>
        </w:tabs>
        <w:spacing w:after="240"/>
        <w:ind w:left="426" w:hanging="426"/>
        <w:rPr>
          <w:rFonts w:asciiTheme="minorHAnsi" w:hAnsiTheme="minorHAnsi" w:cstheme="minorHAnsi"/>
        </w:rPr>
      </w:pPr>
      <w:r w:rsidRPr="00AE0C29">
        <w:rPr>
          <w:rFonts w:asciiTheme="minorHAnsi" w:hAnsiTheme="minorHAnsi" w:cstheme="minorHAnsi"/>
        </w:rPr>
        <w:t>Consideration needs to be given if a road is identified as a road train route.  A minimum barrier line distance is indicated on the relevant standard drawing is to be applied.</w:t>
      </w:r>
    </w:p>
    <w:p w14:paraId="4F00824F" w14:textId="77777777" w:rsidR="00AE0C29" w:rsidRDefault="00AE0C29" w:rsidP="009E5C4F">
      <w:pPr>
        <w:pStyle w:val="Heading1"/>
        <w:spacing w:before="0"/>
      </w:pPr>
      <w:bookmarkStart w:id="38" w:name="_Toc480298466"/>
      <w:bookmarkStart w:id="39" w:name="_Toc77781175"/>
      <w:bookmarkStart w:id="40" w:name="_Toc79573425"/>
      <w:r w:rsidRPr="0086551B">
        <w:t>References</w:t>
      </w:r>
      <w:bookmarkEnd w:id="38"/>
      <w:bookmarkEnd w:id="39"/>
      <w:bookmarkEnd w:id="40"/>
    </w:p>
    <w:p w14:paraId="6193E418" w14:textId="77777777" w:rsidR="00AE0C29" w:rsidRPr="00AE0C29" w:rsidRDefault="00AE0C29" w:rsidP="009E5C4F">
      <w:pPr>
        <w:pStyle w:val="BodyText"/>
        <w:spacing w:after="360"/>
        <w:rPr>
          <w:rFonts w:asciiTheme="minorHAnsi" w:hAnsiTheme="minorHAnsi" w:cstheme="minorHAnsi"/>
        </w:rPr>
      </w:pPr>
      <w:r w:rsidRPr="00AE0C29">
        <w:rPr>
          <w:rFonts w:asciiTheme="minorHAnsi" w:hAnsiTheme="minorHAnsi" w:cstheme="minorHAnsi"/>
        </w:rPr>
        <w:t>AS1742.2: Manual of Uniform Traffic Control Devices Part 2: Traffic Control Devices for General Use.</w:t>
      </w:r>
    </w:p>
    <w:p w14:paraId="660C88D6" w14:textId="77777777" w:rsidR="00AE0C29" w:rsidRPr="0086551B" w:rsidRDefault="00AE0C29" w:rsidP="009E5C4F">
      <w:pPr>
        <w:pStyle w:val="Heading1"/>
        <w:spacing w:before="0"/>
        <w:rPr>
          <w:rFonts w:cstheme="minorHAnsi"/>
        </w:rPr>
      </w:pPr>
      <w:bookmarkStart w:id="41" w:name="_Toc447186494"/>
      <w:bookmarkStart w:id="42" w:name="_Toc480298468"/>
      <w:bookmarkStart w:id="43" w:name="_Toc77781176"/>
      <w:bookmarkStart w:id="44" w:name="_Toc79573426"/>
      <w:r w:rsidRPr="0086551B">
        <w:t>Appendices</w:t>
      </w:r>
      <w:bookmarkEnd w:id="41"/>
      <w:bookmarkEnd w:id="42"/>
      <w:bookmarkEnd w:id="43"/>
      <w:bookmarkEnd w:id="44"/>
    </w:p>
    <w:tbl>
      <w:tblPr>
        <w:tblW w:w="5017" w:type="pct"/>
        <w:jc w:val="center"/>
        <w:tblBorders>
          <w:top w:val="single" w:sz="4" w:space="0" w:color="9B9B9D"/>
          <w:left w:val="single" w:sz="4" w:space="0" w:color="9B9B9D"/>
          <w:bottom w:val="single" w:sz="4" w:space="0" w:color="9B9B9D"/>
          <w:right w:val="single" w:sz="4" w:space="0" w:color="9B9B9D"/>
          <w:insideH w:val="single" w:sz="4" w:space="0" w:color="9B9B9D"/>
          <w:insideV w:val="single" w:sz="4" w:space="0" w:color="9B9B9D"/>
        </w:tblBorders>
        <w:tblLook w:val="0000" w:firstRow="0" w:lastRow="0" w:firstColumn="0" w:lastColumn="0" w:noHBand="0" w:noVBand="0"/>
      </w:tblPr>
      <w:tblGrid>
        <w:gridCol w:w="1369"/>
        <w:gridCol w:w="8286"/>
      </w:tblGrid>
      <w:tr w:rsidR="00AE0C29" w:rsidRPr="00AE0C29" w14:paraId="201B2921" w14:textId="77777777" w:rsidTr="00140760">
        <w:trPr>
          <w:cantSplit/>
          <w:jc w:val="center"/>
        </w:trPr>
        <w:tc>
          <w:tcPr>
            <w:tcW w:w="709" w:type="pct"/>
            <w:shd w:val="clear" w:color="auto" w:fill="9B9B9D"/>
            <w:vAlign w:val="center"/>
          </w:tcPr>
          <w:p w14:paraId="09EA6CC3" w14:textId="77777777" w:rsidR="00AE0C29" w:rsidRPr="00AE0C29" w:rsidRDefault="00AE0C29" w:rsidP="00140760">
            <w:pPr>
              <w:pStyle w:val="NoSpacing"/>
              <w:spacing w:before="120" w:after="120"/>
              <w:rPr>
                <w:rFonts w:asciiTheme="minorHAnsi" w:hAnsiTheme="minorHAnsi" w:cstheme="minorHAnsi"/>
                <w:b/>
                <w:color w:val="FFFFFF"/>
                <w:sz w:val="22"/>
                <w:szCs w:val="22"/>
              </w:rPr>
            </w:pPr>
            <w:r w:rsidRPr="00AE0C29">
              <w:rPr>
                <w:rFonts w:asciiTheme="minorHAnsi" w:hAnsiTheme="minorHAnsi" w:cstheme="minorHAnsi"/>
                <w:b/>
                <w:color w:val="FFFFFF"/>
                <w:sz w:val="22"/>
                <w:szCs w:val="22"/>
              </w:rPr>
              <w:t>Appendix</w:t>
            </w:r>
          </w:p>
        </w:tc>
        <w:tc>
          <w:tcPr>
            <w:tcW w:w="4291" w:type="pct"/>
            <w:shd w:val="clear" w:color="auto" w:fill="9B9B9D"/>
            <w:vAlign w:val="center"/>
          </w:tcPr>
          <w:p w14:paraId="015B215A" w14:textId="77777777" w:rsidR="00AE0C29" w:rsidRPr="00AE0C29" w:rsidRDefault="00AE0C29" w:rsidP="00140760">
            <w:pPr>
              <w:pStyle w:val="NoSpacing"/>
              <w:spacing w:before="120" w:after="120"/>
              <w:rPr>
                <w:rFonts w:asciiTheme="minorHAnsi" w:hAnsiTheme="minorHAnsi" w:cstheme="minorHAnsi"/>
                <w:b/>
                <w:color w:val="FFFFFF"/>
                <w:sz w:val="22"/>
                <w:szCs w:val="22"/>
              </w:rPr>
            </w:pPr>
            <w:r w:rsidRPr="00AE0C29">
              <w:rPr>
                <w:rFonts w:asciiTheme="minorHAnsi" w:hAnsiTheme="minorHAnsi" w:cstheme="minorHAnsi"/>
                <w:b/>
                <w:color w:val="FFFFFF"/>
                <w:sz w:val="22"/>
                <w:szCs w:val="22"/>
              </w:rPr>
              <w:t>Title</w:t>
            </w:r>
          </w:p>
        </w:tc>
      </w:tr>
      <w:tr w:rsidR="00AE0C29" w:rsidRPr="00AE0C29" w14:paraId="4CE3CEB2" w14:textId="77777777" w:rsidTr="00140760">
        <w:trPr>
          <w:cantSplit/>
          <w:jc w:val="center"/>
        </w:trPr>
        <w:tc>
          <w:tcPr>
            <w:tcW w:w="709" w:type="pct"/>
            <w:vAlign w:val="center"/>
          </w:tcPr>
          <w:p w14:paraId="4D0589A4" w14:textId="77777777" w:rsidR="00AE0C29" w:rsidRPr="00AE0C29" w:rsidRDefault="00AE0C29" w:rsidP="00140760">
            <w:pPr>
              <w:autoSpaceDE w:val="0"/>
              <w:autoSpaceDN w:val="0"/>
              <w:adjustRightInd w:val="0"/>
              <w:spacing w:before="120" w:after="120"/>
              <w:rPr>
                <w:rFonts w:asciiTheme="minorHAnsi" w:hAnsiTheme="minorHAnsi" w:cstheme="minorHAnsi"/>
                <w:b/>
                <w:color w:val="000000"/>
                <w:sz w:val="20"/>
                <w:szCs w:val="20"/>
                <w:lang w:eastAsia="en-AU"/>
              </w:rPr>
            </w:pPr>
            <w:r w:rsidRPr="00AE0C29">
              <w:rPr>
                <w:rFonts w:asciiTheme="minorHAnsi" w:hAnsiTheme="minorHAnsi" w:cstheme="minorHAnsi"/>
                <w:b/>
                <w:sz w:val="20"/>
                <w:szCs w:val="20"/>
                <w:lang w:eastAsia="en-AU"/>
              </w:rPr>
              <w:t>Appendix 1</w:t>
            </w:r>
          </w:p>
        </w:tc>
        <w:tc>
          <w:tcPr>
            <w:tcW w:w="4291" w:type="pct"/>
            <w:shd w:val="clear" w:color="auto" w:fill="auto"/>
            <w:vAlign w:val="center"/>
          </w:tcPr>
          <w:p w14:paraId="687E35D3" w14:textId="77777777" w:rsidR="00AE0C29" w:rsidRPr="00AE0C29" w:rsidRDefault="00AE0C29" w:rsidP="00140760">
            <w:pPr>
              <w:pStyle w:val="BodyText"/>
              <w:tabs>
                <w:tab w:val="left" w:pos="2216"/>
              </w:tabs>
              <w:spacing w:before="40" w:after="40"/>
              <w:rPr>
                <w:rFonts w:asciiTheme="minorHAnsi" w:hAnsiTheme="minorHAnsi" w:cstheme="minorHAnsi"/>
                <w:color w:val="000000"/>
                <w:sz w:val="20"/>
              </w:rPr>
            </w:pPr>
            <w:r w:rsidRPr="00AE0C29">
              <w:rPr>
                <w:rFonts w:asciiTheme="minorHAnsi" w:hAnsiTheme="minorHAnsi" w:cstheme="minorHAnsi"/>
              </w:rPr>
              <w:t>Applicable Main Roads Drawings</w:t>
            </w:r>
          </w:p>
        </w:tc>
      </w:tr>
    </w:tbl>
    <w:p w14:paraId="55F76765" w14:textId="159C14C8" w:rsidR="00073262" w:rsidRPr="00C40773" w:rsidRDefault="00073262" w:rsidP="009675BB">
      <w:pPr>
        <w:pStyle w:val="BodyText"/>
        <w:rPr>
          <w:rFonts w:asciiTheme="minorHAnsi" w:hAnsiTheme="minorHAnsi" w:cstheme="minorHAnsi"/>
        </w:rPr>
      </w:pPr>
    </w:p>
    <w:p w14:paraId="1FD5F5E7" w14:textId="6E477010" w:rsidR="00073262" w:rsidRDefault="00073262" w:rsidP="009675BB">
      <w:pPr>
        <w:pStyle w:val="BodyText"/>
        <w:rPr>
          <w:rFonts w:asciiTheme="majorHAnsi" w:hAnsiTheme="majorHAnsi"/>
        </w:rPr>
      </w:pPr>
    </w:p>
    <w:p w14:paraId="45A30B26" w14:textId="67306596" w:rsidR="00AE0C29" w:rsidRDefault="00AE0C29">
      <w:pPr>
        <w:rPr>
          <w:rFonts w:asciiTheme="majorHAnsi" w:hAnsiTheme="majorHAnsi"/>
          <w:lang w:val="en-GB"/>
        </w:rPr>
      </w:pPr>
      <w:r>
        <w:rPr>
          <w:rFonts w:asciiTheme="majorHAnsi" w:hAnsiTheme="majorHAnsi"/>
        </w:rPr>
        <w:br w:type="page"/>
      </w:r>
    </w:p>
    <w:p w14:paraId="4F1894AA" w14:textId="77777777" w:rsidR="00AE0C29" w:rsidRPr="001838E1" w:rsidRDefault="00AE0C29" w:rsidP="00AE0C29">
      <w:pPr>
        <w:pStyle w:val="AppendixHeading"/>
      </w:pPr>
      <w:bookmarkStart w:id="45" w:name="_Toc447186495"/>
      <w:bookmarkStart w:id="46" w:name="_Toc480298469"/>
      <w:bookmarkStart w:id="47" w:name="_Toc77781177"/>
      <w:bookmarkStart w:id="48" w:name="_Toc79573427"/>
      <w:r w:rsidRPr="001838E1">
        <w:lastRenderedPageBreak/>
        <w:t xml:space="preserve">Appendix 1: </w:t>
      </w:r>
      <w:bookmarkEnd w:id="45"/>
      <w:r>
        <w:t>Applicable Main Roads Drawings</w:t>
      </w:r>
      <w:bookmarkEnd w:id="46"/>
      <w:bookmarkEnd w:id="47"/>
      <w:bookmarkEnd w:id="48"/>
    </w:p>
    <w:p w14:paraId="7D0C18B8" w14:textId="77777777" w:rsidR="00AE0C29" w:rsidRPr="00AE0C29" w:rsidRDefault="00AE0C29" w:rsidP="00AE0C29">
      <w:pPr>
        <w:spacing w:after="240"/>
        <w:rPr>
          <w:rFonts w:asciiTheme="minorHAnsi" w:hAnsiTheme="minorHAnsi" w:cstheme="minorHAnsi"/>
        </w:rPr>
      </w:pPr>
      <w:r w:rsidRPr="00AE0C29">
        <w:rPr>
          <w:rFonts w:asciiTheme="minorHAnsi" w:hAnsiTheme="minorHAnsi" w:cstheme="minorHAnsi"/>
        </w:rPr>
        <w:t>The following Main Roads drawings are applicable to this guideline:</w:t>
      </w:r>
    </w:p>
    <w:tbl>
      <w:tblPr>
        <w:tblStyle w:val="TableGrid"/>
        <w:tblW w:w="9634" w:type="dxa"/>
        <w:tblLook w:val="01E0" w:firstRow="1" w:lastRow="1" w:firstColumn="1" w:lastColumn="1" w:noHBand="0" w:noVBand="0"/>
      </w:tblPr>
      <w:tblGrid>
        <w:gridCol w:w="2802"/>
        <w:gridCol w:w="6832"/>
      </w:tblGrid>
      <w:tr w:rsidR="00AE0C29" w:rsidRPr="00AE0C29" w14:paraId="0A6FCC81" w14:textId="77777777" w:rsidTr="008063FD">
        <w:tc>
          <w:tcPr>
            <w:tcW w:w="2802" w:type="dxa"/>
          </w:tcPr>
          <w:p w14:paraId="541D3850" w14:textId="77777777" w:rsidR="00AE0C29" w:rsidRPr="00AE0C29" w:rsidRDefault="00AE0C29" w:rsidP="00140760">
            <w:pPr>
              <w:jc w:val="center"/>
              <w:rPr>
                <w:rFonts w:asciiTheme="minorHAnsi" w:hAnsiTheme="minorHAnsi" w:cstheme="minorHAnsi"/>
                <w:b/>
              </w:rPr>
            </w:pPr>
            <w:r w:rsidRPr="00AE0C29">
              <w:rPr>
                <w:rFonts w:asciiTheme="minorHAnsi" w:hAnsiTheme="minorHAnsi" w:cstheme="minorHAnsi"/>
                <w:b/>
              </w:rPr>
              <w:t>Drawing Number</w:t>
            </w:r>
          </w:p>
        </w:tc>
        <w:tc>
          <w:tcPr>
            <w:tcW w:w="6832" w:type="dxa"/>
          </w:tcPr>
          <w:p w14:paraId="00063D71" w14:textId="77777777" w:rsidR="00AE0C29" w:rsidRPr="00AE0C29" w:rsidRDefault="00AE0C29" w:rsidP="00140760">
            <w:pPr>
              <w:jc w:val="center"/>
              <w:rPr>
                <w:rFonts w:asciiTheme="minorHAnsi" w:hAnsiTheme="minorHAnsi" w:cstheme="minorHAnsi"/>
                <w:b/>
              </w:rPr>
            </w:pPr>
            <w:r w:rsidRPr="00AE0C29">
              <w:rPr>
                <w:rFonts w:asciiTheme="minorHAnsi" w:hAnsiTheme="minorHAnsi" w:cstheme="minorHAnsi"/>
                <w:b/>
              </w:rPr>
              <w:t>Title</w:t>
            </w:r>
          </w:p>
        </w:tc>
      </w:tr>
      <w:tr w:rsidR="00AE0C29" w:rsidRPr="00AE0C29" w14:paraId="54AAC32F" w14:textId="77777777" w:rsidTr="008063FD">
        <w:tc>
          <w:tcPr>
            <w:tcW w:w="2802" w:type="dxa"/>
          </w:tcPr>
          <w:p w14:paraId="7E052A08" w14:textId="63A66B46" w:rsidR="00AE0C29" w:rsidRPr="00AE0C29" w:rsidRDefault="00FA7E1F" w:rsidP="00140760">
            <w:pPr>
              <w:spacing w:before="60" w:after="60"/>
              <w:jc w:val="center"/>
              <w:rPr>
                <w:rFonts w:asciiTheme="minorHAnsi" w:hAnsiTheme="minorHAnsi" w:cstheme="minorHAnsi"/>
                <w:color w:val="281DFF"/>
                <w:u w:val="single"/>
              </w:rPr>
            </w:pPr>
            <w:hyperlink r:id="rId42" w:history="1">
              <w:r w:rsidR="00AE0C29" w:rsidRPr="00DF2756">
                <w:rPr>
                  <w:rStyle w:val="Hyperlink"/>
                  <w:rFonts w:asciiTheme="minorHAnsi" w:hAnsiTheme="minorHAnsi" w:cstheme="minorHAnsi"/>
                  <w:color w:val="0000FF"/>
                </w:rPr>
                <w:t>9931-0198</w:t>
              </w:r>
            </w:hyperlink>
          </w:p>
        </w:tc>
        <w:tc>
          <w:tcPr>
            <w:tcW w:w="6832" w:type="dxa"/>
          </w:tcPr>
          <w:p w14:paraId="272A731B"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Standard Drawing</w:t>
            </w:r>
          </w:p>
          <w:p w14:paraId="228EA05D"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Pavement Marking Line Types</w:t>
            </w:r>
          </w:p>
        </w:tc>
      </w:tr>
      <w:tr w:rsidR="00AE0C29" w:rsidRPr="00AE0C29" w14:paraId="3F8CD61A" w14:textId="77777777" w:rsidTr="008063FD">
        <w:tc>
          <w:tcPr>
            <w:tcW w:w="2802" w:type="dxa"/>
          </w:tcPr>
          <w:p w14:paraId="360ED324" w14:textId="77DB64EF" w:rsidR="00AE0C29" w:rsidRPr="00AE0C29" w:rsidRDefault="00FA7E1F" w:rsidP="00140760">
            <w:pPr>
              <w:spacing w:before="60" w:after="60"/>
              <w:jc w:val="center"/>
              <w:rPr>
                <w:rFonts w:asciiTheme="minorHAnsi" w:hAnsiTheme="minorHAnsi" w:cstheme="minorHAnsi"/>
                <w:color w:val="281DFF"/>
                <w:szCs w:val="22"/>
                <w:u w:val="single"/>
              </w:rPr>
            </w:pPr>
            <w:hyperlink r:id="rId43" w:history="1">
              <w:r w:rsidR="00AE0C29" w:rsidRPr="00140684">
                <w:rPr>
                  <w:rStyle w:val="Hyperlink"/>
                  <w:rFonts w:asciiTheme="minorHAnsi" w:hAnsiTheme="minorHAnsi" w:cstheme="minorHAnsi"/>
                  <w:color w:val="0000FF"/>
                </w:rPr>
                <w:t>200331-0182</w:t>
              </w:r>
            </w:hyperlink>
          </w:p>
        </w:tc>
        <w:tc>
          <w:tcPr>
            <w:tcW w:w="6832" w:type="dxa"/>
          </w:tcPr>
          <w:p w14:paraId="71C6E996"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Standard Drawing</w:t>
            </w:r>
          </w:p>
          <w:p w14:paraId="76FC13B4"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Pavement Markings and RRPM’s at Type “BA” and Type “AU” Intersections</w:t>
            </w:r>
          </w:p>
        </w:tc>
      </w:tr>
      <w:tr w:rsidR="00AE0C29" w:rsidRPr="00AE0C29" w14:paraId="330B5B69" w14:textId="77777777" w:rsidTr="008063FD">
        <w:tc>
          <w:tcPr>
            <w:tcW w:w="2802" w:type="dxa"/>
            <w:shd w:val="clear" w:color="auto" w:fill="auto"/>
          </w:tcPr>
          <w:p w14:paraId="18FE8B13" w14:textId="4D319B34" w:rsidR="00AE0C29" w:rsidRPr="00AE0C29" w:rsidRDefault="00FA7E1F" w:rsidP="00140760">
            <w:pPr>
              <w:spacing w:before="60" w:after="60"/>
              <w:jc w:val="center"/>
              <w:rPr>
                <w:rFonts w:asciiTheme="minorHAnsi" w:hAnsiTheme="minorHAnsi" w:cstheme="minorHAnsi"/>
                <w:color w:val="281DFF"/>
                <w:szCs w:val="22"/>
                <w:u w:val="single"/>
              </w:rPr>
            </w:pPr>
            <w:hyperlink r:id="rId44" w:history="1">
              <w:r w:rsidR="00AE0C29" w:rsidRPr="00140684">
                <w:rPr>
                  <w:rStyle w:val="Hyperlink"/>
                  <w:rFonts w:asciiTheme="minorHAnsi" w:hAnsiTheme="minorHAnsi" w:cstheme="minorHAnsi"/>
                  <w:color w:val="0000FF"/>
                </w:rPr>
                <w:t>200331-0183</w:t>
              </w:r>
            </w:hyperlink>
          </w:p>
        </w:tc>
        <w:tc>
          <w:tcPr>
            <w:tcW w:w="6832" w:type="dxa"/>
          </w:tcPr>
          <w:p w14:paraId="782A1364"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Standard Drawing</w:t>
            </w:r>
          </w:p>
          <w:p w14:paraId="0136EC14"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Pavement Markings and RRPM’s at Type “CH” Intersections</w:t>
            </w:r>
          </w:p>
        </w:tc>
      </w:tr>
      <w:tr w:rsidR="00AE0C29" w:rsidRPr="00AE0C29" w14:paraId="5E190AC4" w14:textId="77777777" w:rsidTr="008063FD">
        <w:tc>
          <w:tcPr>
            <w:tcW w:w="2802" w:type="dxa"/>
          </w:tcPr>
          <w:p w14:paraId="55BEA210" w14:textId="23D9D67F" w:rsidR="00AE0C29" w:rsidRPr="00AE0C29" w:rsidRDefault="00FA7E1F" w:rsidP="00140760">
            <w:pPr>
              <w:spacing w:before="60" w:after="60"/>
              <w:jc w:val="center"/>
              <w:rPr>
                <w:rFonts w:asciiTheme="minorHAnsi" w:hAnsiTheme="minorHAnsi" w:cstheme="minorHAnsi"/>
                <w:color w:val="281DFF"/>
                <w:u w:val="single"/>
              </w:rPr>
            </w:pPr>
            <w:hyperlink r:id="rId45" w:history="1">
              <w:r w:rsidR="00AE0C29" w:rsidRPr="00140684">
                <w:rPr>
                  <w:rStyle w:val="Hyperlink"/>
                  <w:rFonts w:asciiTheme="minorHAnsi" w:hAnsiTheme="minorHAnsi" w:cstheme="minorHAnsi"/>
                  <w:color w:val="0000FF"/>
                </w:rPr>
                <w:t>200331-0184</w:t>
              </w:r>
            </w:hyperlink>
          </w:p>
        </w:tc>
        <w:tc>
          <w:tcPr>
            <w:tcW w:w="6832" w:type="dxa"/>
          </w:tcPr>
          <w:p w14:paraId="0D5C19C4"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Standard Drawing</w:t>
            </w:r>
          </w:p>
          <w:p w14:paraId="21553D2F"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Splitter Island – Line Marking and RRPM’s for islands ≤ 3.0 m Wide and Posted Speed Limit ≤ 60 km/h</w:t>
            </w:r>
          </w:p>
        </w:tc>
      </w:tr>
      <w:tr w:rsidR="00AE0C29" w:rsidRPr="00AE0C29" w14:paraId="133E923F" w14:textId="77777777" w:rsidTr="008063FD">
        <w:tc>
          <w:tcPr>
            <w:tcW w:w="2802" w:type="dxa"/>
          </w:tcPr>
          <w:p w14:paraId="01BEE11E" w14:textId="72455F98" w:rsidR="00AE0C29" w:rsidRPr="00AE0C29" w:rsidRDefault="00FA7E1F" w:rsidP="00140760">
            <w:pPr>
              <w:spacing w:before="60" w:after="60"/>
              <w:jc w:val="center"/>
              <w:rPr>
                <w:rFonts w:asciiTheme="minorHAnsi" w:hAnsiTheme="minorHAnsi" w:cstheme="minorHAnsi"/>
                <w:color w:val="281DFF"/>
                <w:u w:val="single"/>
              </w:rPr>
            </w:pPr>
            <w:hyperlink r:id="rId46" w:history="1">
              <w:r w:rsidR="00AE0C29" w:rsidRPr="00955910">
                <w:rPr>
                  <w:rStyle w:val="Hyperlink"/>
                  <w:rFonts w:asciiTheme="minorHAnsi" w:hAnsiTheme="minorHAnsi" w:cstheme="minorHAnsi"/>
                  <w:color w:val="0000FF"/>
                </w:rPr>
                <w:t>200331-0191</w:t>
              </w:r>
            </w:hyperlink>
          </w:p>
        </w:tc>
        <w:tc>
          <w:tcPr>
            <w:tcW w:w="6832" w:type="dxa"/>
          </w:tcPr>
          <w:p w14:paraId="12CEDC32"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Standard Drawing</w:t>
            </w:r>
          </w:p>
          <w:p w14:paraId="24E228A9"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Pavement Markings and RRPM’s at Raised Medians ≥3.0 m Wide</w:t>
            </w:r>
          </w:p>
        </w:tc>
      </w:tr>
      <w:tr w:rsidR="00AE0C29" w:rsidRPr="00AE0C29" w14:paraId="5F88876F" w14:textId="77777777" w:rsidTr="008063FD">
        <w:tc>
          <w:tcPr>
            <w:tcW w:w="2802" w:type="dxa"/>
          </w:tcPr>
          <w:p w14:paraId="627D2CDD" w14:textId="3B4DE41E" w:rsidR="00AE0C29" w:rsidRPr="00AE0C29" w:rsidRDefault="00FA7E1F" w:rsidP="00140760">
            <w:pPr>
              <w:spacing w:before="60" w:after="60"/>
              <w:jc w:val="center"/>
              <w:rPr>
                <w:rFonts w:asciiTheme="minorHAnsi" w:hAnsiTheme="minorHAnsi" w:cstheme="minorHAnsi"/>
                <w:color w:val="281DFF"/>
                <w:u w:val="single"/>
              </w:rPr>
            </w:pPr>
            <w:hyperlink r:id="rId47" w:history="1">
              <w:r w:rsidR="00AE0C29" w:rsidRPr="00780987">
                <w:rPr>
                  <w:rStyle w:val="Hyperlink"/>
                  <w:rFonts w:asciiTheme="minorHAnsi" w:hAnsiTheme="minorHAnsi" w:cstheme="minorHAnsi"/>
                  <w:color w:val="0000FF"/>
                </w:rPr>
                <w:t>200631-0038</w:t>
              </w:r>
            </w:hyperlink>
          </w:p>
        </w:tc>
        <w:tc>
          <w:tcPr>
            <w:tcW w:w="6832" w:type="dxa"/>
          </w:tcPr>
          <w:p w14:paraId="772EFA0A"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Standard Drawing</w:t>
            </w:r>
          </w:p>
          <w:p w14:paraId="603B5714"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Longitudinal Dividing Lines to Prohibit Overtaking in Both Directions on Two Lane, Two Way Roads</w:t>
            </w:r>
          </w:p>
        </w:tc>
      </w:tr>
      <w:tr w:rsidR="00AE0C29" w:rsidRPr="00AE0C29" w14:paraId="405CB3DD" w14:textId="77777777" w:rsidTr="008063FD">
        <w:tc>
          <w:tcPr>
            <w:tcW w:w="2802" w:type="dxa"/>
          </w:tcPr>
          <w:p w14:paraId="13C0A01E" w14:textId="1B254819" w:rsidR="00AE0C29" w:rsidRPr="00AE0C29" w:rsidRDefault="00FA7E1F" w:rsidP="00140760">
            <w:pPr>
              <w:spacing w:before="60" w:after="60"/>
              <w:jc w:val="center"/>
              <w:rPr>
                <w:rFonts w:asciiTheme="minorHAnsi" w:hAnsiTheme="minorHAnsi" w:cstheme="minorHAnsi"/>
                <w:color w:val="281DFF"/>
                <w:u w:val="single"/>
              </w:rPr>
            </w:pPr>
            <w:hyperlink r:id="rId48" w:history="1">
              <w:r w:rsidR="00AE0C29" w:rsidRPr="00780987">
                <w:rPr>
                  <w:rStyle w:val="Hyperlink"/>
                  <w:rFonts w:asciiTheme="minorHAnsi" w:hAnsiTheme="minorHAnsi" w:cstheme="minorHAnsi"/>
                  <w:color w:val="0000FF"/>
                </w:rPr>
                <w:t>200631-0039</w:t>
              </w:r>
            </w:hyperlink>
          </w:p>
        </w:tc>
        <w:tc>
          <w:tcPr>
            <w:tcW w:w="6832" w:type="dxa"/>
          </w:tcPr>
          <w:p w14:paraId="5FCB5CDD"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Standard Drawing</w:t>
            </w:r>
          </w:p>
          <w:p w14:paraId="17B66C72"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Signs and Line Marking for Overtaking Lanes</w:t>
            </w:r>
          </w:p>
          <w:p w14:paraId="4C6B02F1"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No Overtaking Permitted in Single Lane Direction</w:t>
            </w:r>
          </w:p>
        </w:tc>
      </w:tr>
      <w:tr w:rsidR="00AE0C29" w:rsidRPr="00AE0C29" w14:paraId="50983E7F" w14:textId="77777777" w:rsidTr="008063FD">
        <w:tc>
          <w:tcPr>
            <w:tcW w:w="2802" w:type="dxa"/>
          </w:tcPr>
          <w:p w14:paraId="3F6CF6BC" w14:textId="3E92A880" w:rsidR="00AE0C29" w:rsidRPr="00AE0C29" w:rsidRDefault="00FA7E1F" w:rsidP="00140760">
            <w:pPr>
              <w:spacing w:before="60" w:after="60"/>
              <w:jc w:val="center"/>
              <w:rPr>
                <w:rFonts w:asciiTheme="minorHAnsi" w:hAnsiTheme="minorHAnsi" w:cstheme="minorHAnsi"/>
                <w:color w:val="281DFF"/>
                <w:u w:val="single"/>
              </w:rPr>
            </w:pPr>
            <w:hyperlink r:id="rId49" w:history="1">
              <w:r w:rsidR="00AE0C29" w:rsidRPr="003B59E2">
                <w:rPr>
                  <w:rStyle w:val="Hyperlink"/>
                  <w:rFonts w:asciiTheme="minorHAnsi" w:hAnsiTheme="minorHAnsi" w:cstheme="minorHAnsi"/>
                  <w:color w:val="0000FF"/>
                </w:rPr>
                <w:t>201031-0004</w:t>
              </w:r>
            </w:hyperlink>
          </w:p>
        </w:tc>
        <w:tc>
          <w:tcPr>
            <w:tcW w:w="6832" w:type="dxa"/>
          </w:tcPr>
          <w:p w14:paraId="52424EC8"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Standard Drawing</w:t>
            </w:r>
          </w:p>
          <w:p w14:paraId="54D5293E"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Splitter Island on Terminating Road</w:t>
            </w:r>
          </w:p>
          <w:p w14:paraId="109C2085"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Line Marking and RRPM’s for islands ≤ 3.0 m Wide and Posted Speed Limit ≥ 70 km/h</w:t>
            </w:r>
          </w:p>
        </w:tc>
      </w:tr>
      <w:tr w:rsidR="00AE0C29" w:rsidRPr="00AE0C29" w14:paraId="0E58AE7B" w14:textId="77777777" w:rsidTr="008063FD">
        <w:tc>
          <w:tcPr>
            <w:tcW w:w="2802" w:type="dxa"/>
          </w:tcPr>
          <w:p w14:paraId="7BA2601B" w14:textId="5B2B7B74" w:rsidR="00AE0C29" w:rsidRPr="00AE0C29" w:rsidRDefault="00FA7E1F" w:rsidP="00140760">
            <w:pPr>
              <w:spacing w:before="60" w:after="60"/>
              <w:jc w:val="center"/>
              <w:rPr>
                <w:rFonts w:asciiTheme="minorHAnsi" w:hAnsiTheme="minorHAnsi" w:cstheme="minorHAnsi"/>
                <w:color w:val="281DFF"/>
                <w:u w:val="single"/>
              </w:rPr>
            </w:pPr>
            <w:hyperlink r:id="rId50" w:history="1">
              <w:r w:rsidR="00AE0C29" w:rsidRPr="003B59E2">
                <w:rPr>
                  <w:rStyle w:val="Hyperlink"/>
                  <w:rFonts w:asciiTheme="minorHAnsi" w:hAnsiTheme="minorHAnsi" w:cstheme="minorHAnsi"/>
                  <w:color w:val="0000FF"/>
                </w:rPr>
                <w:t>201031-0026</w:t>
              </w:r>
            </w:hyperlink>
          </w:p>
        </w:tc>
        <w:tc>
          <w:tcPr>
            <w:tcW w:w="6832" w:type="dxa"/>
          </w:tcPr>
          <w:p w14:paraId="1F4DE113"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Standard Drawing</w:t>
            </w:r>
          </w:p>
          <w:p w14:paraId="09C053B9"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Raised Pavement Markers</w:t>
            </w:r>
          </w:p>
          <w:p w14:paraId="32588E10"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General Applications</w:t>
            </w:r>
          </w:p>
          <w:p w14:paraId="0A4EDBF3"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Freeways, Controlled Access Highways, Highways, Main Roads and Arterial Roads in Urban Areas</w:t>
            </w:r>
          </w:p>
        </w:tc>
      </w:tr>
      <w:tr w:rsidR="00AE0C29" w:rsidRPr="00AE0C29" w14:paraId="39FAFAA5" w14:textId="77777777" w:rsidTr="008063FD">
        <w:tc>
          <w:tcPr>
            <w:tcW w:w="2802" w:type="dxa"/>
          </w:tcPr>
          <w:p w14:paraId="7B2A56CF" w14:textId="08F86A6B" w:rsidR="00AE0C29" w:rsidRPr="00AE0C29" w:rsidRDefault="00FA7E1F" w:rsidP="00140760">
            <w:pPr>
              <w:spacing w:before="60" w:after="60"/>
              <w:jc w:val="center"/>
              <w:rPr>
                <w:rFonts w:asciiTheme="minorHAnsi" w:hAnsiTheme="minorHAnsi" w:cstheme="minorHAnsi"/>
                <w:color w:val="281DFF"/>
                <w:u w:val="single"/>
              </w:rPr>
            </w:pPr>
            <w:hyperlink r:id="rId51" w:history="1">
              <w:r w:rsidR="00AE0C29" w:rsidRPr="00C11624">
                <w:rPr>
                  <w:rStyle w:val="Hyperlink"/>
                  <w:rFonts w:asciiTheme="minorHAnsi" w:hAnsiTheme="minorHAnsi" w:cstheme="minorHAnsi"/>
                  <w:color w:val="0000FF"/>
                </w:rPr>
                <w:t>201031-0027</w:t>
              </w:r>
            </w:hyperlink>
          </w:p>
        </w:tc>
        <w:tc>
          <w:tcPr>
            <w:tcW w:w="6832" w:type="dxa"/>
          </w:tcPr>
          <w:p w14:paraId="225130E5"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Standard Drawing</w:t>
            </w:r>
          </w:p>
          <w:p w14:paraId="1FCD9809"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Raised Pavement Markers</w:t>
            </w:r>
          </w:p>
          <w:p w14:paraId="2D4E58C1"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General Applications</w:t>
            </w:r>
          </w:p>
          <w:p w14:paraId="31AFA288"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Freeways, Highways, Main Roads and Arterial Roads in Rural and Outer Metropolitan Areas</w:t>
            </w:r>
          </w:p>
        </w:tc>
      </w:tr>
      <w:tr w:rsidR="00AE0C29" w:rsidRPr="00AE0C29" w14:paraId="54F8F053" w14:textId="77777777" w:rsidTr="008063FD">
        <w:tc>
          <w:tcPr>
            <w:tcW w:w="2802" w:type="dxa"/>
          </w:tcPr>
          <w:p w14:paraId="6C6E7178" w14:textId="25464891" w:rsidR="00AE0C29" w:rsidRPr="00AE0C29" w:rsidRDefault="00FA7E1F" w:rsidP="00140760">
            <w:pPr>
              <w:spacing w:before="60" w:after="60"/>
              <w:jc w:val="center"/>
              <w:rPr>
                <w:rFonts w:asciiTheme="minorHAnsi" w:hAnsiTheme="minorHAnsi" w:cstheme="minorHAnsi"/>
                <w:color w:val="281DFF"/>
              </w:rPr>
            </w:pPr>
            <w:hyperlink r:id="rId52" w:history="1">
              <w:r w:rsidR="00AE0C29" w:rsidRPr="00E23D86">
                <w:rPr>
                  <w:rStyle w:val="Hyperlink"/>
                  <w:rFonts w:asciiTheme="minorHAnsi" w:hAnsiTheme="minorHAnsi" w:cstheme="minorHAnsi"/>
                  <w:color w:val="0000FF"/>
                </w:rPr>
                <w:t>201331-0026</w:t>
              </w:r>
            </w:hyperlink>
          </w:p>
        </w:tc>
        <w:tc>
          <w:tcPr>
            <w:tcW w:w="6832" w:type="dxa"/>
          </w:tcPr>
          <w:p w14:paraId="6403E727"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Standard Drawing</w:t>
            </w:r>
          </w:p>
          <w:p w14:paraId="04C7A601"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MRWA Pattern Change Marks</w:t>
            </w:r>
          </w:p>
          <w:p w14:paraId="7A3817E0"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For Barrier Lines on Curves or Crests</w:t>
            </w:r>
          </w:p>
        </w:tc>
      </w:tr>
      <w:tr w:rsidR="00AE0C29" w:rsidRPr="00AE0C29" w14:paraId="60BD92DC" w14:textId="77777777" w:rsidTr="008063FD">
        <w:tc>
          <w:tcPr>
            <w:tcW w:w="2802" w:type="dxa"/>
          </w:tcPr>
          <w:p w14:paraId="6D28750B" w14:textId="0FA17DD8" w:rsidR="00AE0C29" w:rsidRPr="00AE0C29" w:rsidRDefault="00FA7E1F" w:rsidP="00140760">
            <w:pPr>
              <w:spacing w:before="60" w:after="60"/>
              <w:jc w:val="center"/>
              <w:rPr>
                <w:rFonts w:asciiTheme="minorHAnsi" w:hAnsiTheme="minorHAnsi" w:cstheme="minorHAnsi"/>
                <w:color w:val="281DFF"/>
              </w:rPr>
            </w:pPr>
            <w:hyperlink r:id="rId53" w:history="1">
              <w:r w:rsidR="00AE0C29" w:rsidRPr="00E23D86">
                <w:rPr>
                  <w:rStyle w:val="Hyperlink"/>
                  <w:rFonts w:asciiTheme="minorHAnsi" w:hAnsiTheme="minorHAnsi" w:cstheme="minorHAnsi"/>
                  <w:color w:val="0000FF"/>
                </w:rPr>
                <w:t>201431-0021</w:t>
              </w:r>
            </w:hyperlink>
          </w:p>
        </w:tc>
        <w:tc>
          <w:tcPr>
            <w:tcW w:w="6832" w:type="dxa"/>
          </w:tcPr>
          <w:p w14:paraId="441F1F7B"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Standard Drawing</w:t>
            </w:r>
          </w:p>
          <w:p w14:paraId="79078E84"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Signs and Line Marking for Overtaking Lanes</w:t>
            </w:r>
          </w:p>
          <w:p w14:paraId="31F3602E" w14:textId="77777777" w:rsidR="00AE0C29" w:rsidRPr="00AE0C29" w:rsidRDefault="00AE0C29" w:rsidP="00140760">
            <w:pPr>
              <w:spacing w:before="60" w:after="60"/>
              <w:ind w:left="57"/>
              <w:rPr>
                <w:rFonts w:asciiTheme="minorHAnsi" w:hAnsiTheme="minorHAnsi" w:cstheme="minorHAnsi"/>
              </w:rPr>
            </w:pPr>
            <w:r w:rsidRPr="00AE0C29">
              <w:rPr>
                <w:rFonts w:asciiTheme="minorHAnsi" w:hAnsiTheme="minorHAnsi" w:cstheme="minorHAnsi"/>
              </w:rPr>
              <w:t>Overtaking Permitted in Single Lane Direction</w:t>
            </w:r>
          </w:p>
        </w:tc>
      </w:tr>
    </w:tbl>
    <w:p w14:paraId="63B7ED11" w14:textId="77777777" w:rsidR="00AE0C29" w:rsidRDefault="00AE0C29" w:rsidP="00AE0C29">
      <w:pPr>
        <w:pStyle w:val="BodyText"/>
        <w:rPr>
          <w:rFonts w:asciiTheme="majorHAnsi" w:hAnsiTheme="majorHAnsi"/>
        </w:rPr>
      </w:pPr>
    </w:p>
    <w:sectPr w:rsidR="00AE0C29" w:rsidSect="008E0253">
      <w:footerReference w:type="default" r:id="rId54"/>
      <w:pgSz w:w="11900" w:h="16840" w:code="9"/>
      <w:pgMar w:top="1134" w:right="1134" w:bottom="1134" w:left="1134" w:header="567" w:footer="567" w:gutter="0"/>
      <w:pgNumType w:start="2"/>
      <w:cols w:space="567"/>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35958A" w14:textId="77777777" w:rsidR="00C34C21" w:rsidRDefault="00C34C21" w:rsidP="00D41211">
      <w:r>
        <w:separator/>
      </w:r>
    </w:p>
  </w:endnote>
  <w:endnote w:type="continuationSeparator" w:id="0">
    <w:p w14:paraId="00BD40D7" w14:textId="77777777" w:rsidR="00C34C21" w:rsidRDefault="00C34C21"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Helvetica-Bold">
    <w:altName w:val="Helvetica"/>
    <w:panose1 w:val="00000000000000000000"/>
    <w:charset w:val="4D"/>
    <w:family w:val="auto"/>
    <w:notTrueType/>
    <w:pitch w:val="default"/>
    <w:sig w:usb0="00000003" w:usb1="00000000" w:usb2="00000000" w:usb3="00000000" w:csb0="00000001" w:csb1="00000000"/>
  </w:font>
  <w:font w:name="Helvetica-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D277A1" w14:textId="4084E124" w:rsidR="00C53695" w:rsidRPr="00174AEE" w:rsidRDefault="00C53695" w:rsidP="00476D68">
    <w:pPr>
      <w:pBdr>
        <w:top w:val="single" w:sz="4" w:space="1" w:color="808080" w:themeColor="background1" w:themeShade="80"/>
      </w:pBdr>
      <w:tabs>
        <w:tab w:val="right" w:pos="15026"/>
      </w:tabs>
      <w:suppressAutoHyphens/>
      <w:autoSpaceDE w:val="0"/>
      <w:autoSpaceDN w:val="0"/>
      <w:adjustRightInd w:val="0"/>
      <w:textAlignment w:val="center"/>
      <w:rPr>
        <w:rStyle w:val="PageNumber"/>
        <w:rFonts w:ascii="Segoe UI" w:hAnsi="Segoe UI" w:cs="Segoe UI"/>
        <w:color w:val="58595B" w:themeColor="accent6"/>
        <w:sz w:val="18"/>
        <w:szCs w:val="18"/>
        <w:lang w:val="en-GB"/>
      </w:rPr>
    </w:pPr>
    <w:r w:rsidRPr="00174AEE">
      <w:rPr>
        <w:rFonts w:ascii="Segoe UI" w:hAnsi="Segoe UI" w:cs="Segoe UI"/>
        <w:color w:val="58595B" w:themeColor="accent6"/>
        <w:sz w:val="18"/>
        <w:szCs w:val="18"/>
        <w:lang w:val="en-GB"/>
      </w:rPr>
      <w:t>Document No: D</w:t>
    </w:r>
    <w:r w:rsidR="002220E8">
      <w:rPr>
        <w:rFonts w:ascii="Segoe UI" w:hAnsi="Segoe UI" w:cs="Segoe UI"/>
        <w:color w:val="58595B" w:themeColor="accent6"/>
        <w:sz w:val="18"/>
        <w:szCs w:val="18"/>
        <w:lang w:val="en-GB"/>
      </w:rPr>
      <w:t>17</w:t>
    </w:r>
    <w:r w:rsidRPr="00174AEE">
      <w:rPr>
        <w:rFonts w:ascii="Segoe UI" w:hAnsi="Segoe UI" w:cs="Segoe UI"/>
        <w:color w:val="58595B" w:themeColor="accent6"/>
        <w:sz w:val="18"/>
        <w:szCs w:val="18"/>
        <w:lang w:val="en-GB"/>
      </w:rPr>
      <w:t>#</w:t>
    </w:r>
    <w:r w:rsidR="002220E8">
      <w:rPr>
        <w:rFonts w:ascii="Segoe UI" w:hAnsi="Segoe UI" w:cs="Segoe UI"/>
        <w:color w:val="58595B" w:themeColor="accent6"/>
        <w:sz w:val="18"/>
        <w:szCs w:val="18"/>
        <w:lang w:val="en-GB"/>
      </w:rPr>
      <w:t>972348</w:t>
    </w:r>
    <w:r w:rsidRPr="00174AEE">
      <w:rPr>
        <w:rFonts w:ascii="Segoe UI" w:hAnsi="Segoe UI" w:cs="Segoe UI"/>
        <w:color w:val="58595B" w:themeColor="accent6"/>
        <w:sz w:val="18"/>
        <w:szCs w:val="18"/>
        <w:lang w:val="en-GB"/>
      </w:rPr>
      <w:ptab w:relativeTo="margin" w:alignment="right" w:leader="none"/>
    </w:r>
    <w:r w:rsidRPr="00174AEE">
      <w:rPr>
        <w:rFonts w:ascii="Segoe UI" w:hAnsi="Segoe UI" w:cs="Segoe UI"/>
        <w:color w:val="58595B" w:themeColor="accent6"/>
        <w:sz w:val="18"/>
        <w:szCs w:val="18"/>
        <w:lang w:val="en-GB"/>
      </w:rPr>
      <w:t xml:space="preserve">Page </w:t>
    </w:r>
    <w:r w:rsidRPr="00174AEE">
      <w:rPr>
        <w:rFonts w:ascii="Segoe UI" w:hAnsi="Segoe UI" w:cs="Segoe UI"/>
        <w:color w:val="58595B" w:themeColor="accent6"/>
        <w:sz w:val="18"/>
        <w:szCs w:val="18"/>
        <w:lang w:val="en-GB"/>
      </w:rPr>
      <w:fldChar w:fldCharType="begin"/>
    </w:r>
    <w:r w:rsidRPr="00174AEE">
      <w:rPr>
        <w:rFonts w:ascii="Segoe UI" w:hAnsi="Segoe UI" w:cs="Segoe UI"/>
        <w:color w:val="58595B" w:themeColor="accent6"/>
        <w:sz w:val="18"/>
        <w:szCs w:val="18"/>
        <w:lang w:val="en-GB"/>
      </w:rPr>
      <w:instrText xml:space="preserve"> PAGE   \* MERGEFORMAT </w:instrText>
    </w:r>
    <w:r w:rsidRPr="00174AEE">
      <w:rPr>
        <w:rFonts w:ascii="Segoe UI" w:hAnsi="Segoe UI" w:cs="Segoe UI"/>
        <w:color w:val="58595B" w:themeColor="accent6"/>
        <w:sz w:val="18"/>
        <w:szCs w:val="18"/>
        <w:lang w:val="en-GB"/>
      </w:rPr>
      <w:fldChar w:fldCharType="separate"/>
    </w:r>
    <w:r w:rsidR="00D97056">
      <w:rPr>
        <w:rFonts w:ascii="Segoe UI" w:hAnsi="Segoe UI" w:cs="Segoe UI"/>
        <w:noProof/>
        <w:color w:val="58595B" w:themeColor="accent6"/>
        <w:sz w:val="18"/>
        <w:szCs w:val="18"/>
        <w:lang w:val="en-GB"/>
      </w:rPr>
      <w:t>4</w:t>
    </w:r>
    <w:r w:rsidRPr="00174AEE">
      <w:rPr>
        <w:rFonts w:ascii="Segoe UI" w:hAnsi="Segoe UI" w:cs="Segoe UI"/>
        <w:color w:val="58595B" w:themeColor="accent6"/>
        <w:sz w:val="18"/>
        <w:szCs w:val="18"/>
        <w:lang w:val="en-GB"/>
      </w:rPr>
      <w:fldChar w:fldCharType="end"/>
    </w:r>
    <w:r w:rsidRPr="00174AEE">
      <w:rPr>
        <w:rFonts w:ascii="Segoe UI" w:hAnsi="Segoe UI" w:cs="Segoe UI"/>
        <w:color w:val="58595B" w:themeColor="accent6"/>
        <w:sz w:val="18"/>
        <w:szCs w:val="18"/>
        <w:lang w:val="en-GB"/>
      </w:rPr>
      <w:t xml:space="preserve"> of </w:t>
    </w:r>
    <w:r w:rsidRPr="00174AEE">
      <w:rPr>
        <w:rFonts w:ascii="Segoe UI" w:hAnsi="Segoe UI" w:cs="Segoe UI"/>
        <w:color w:val="58595B" w:themeColor="accent6"/>
        <w:sz w:val="18"/>
        <w:szCs w:val="18"/>
        <w:lang w:val="en-GB"/>
      </w:rPr>
      <w:fldChar w:fldCharType="begin"/>
    </w:r>
    <w:r w:rsidRPr="00174AEE">
      <w:rPr>
        <w:rFonts w:ascii="Segoe UI" w:hAnsi="Segoe UI" w:cs="Segoe UI"/>
        <w:color w:val="58595B" w:themeColor="accent6"/>
        <w:sz w:val="18"/>
        <w:szCs w:val="18"/>
        <w:lang w:val="en-GB"/>
      </w:rPr>
      <w:instrText xml:space="preserve"> NUMPAGES   \* MERGEFORMAT </w:instrText>
    </w:r>
    <w:r w:rsidRPr="00174AEE">
      <w:rPr>
        <w:rFonts w:ascii="Segoe UI" w:hAnsi="Segoe UI" w:cs="Segoe UI"/>
        <w:color w:val="58595B" w:themeColor="accent6"/>
        <w:sz w:val="18"/>
        <w:szCs w:val="18"/>
        <w:lang w:val="en-GB"/>
      </w:rPr>
      <w:fldChar w:fldCharType="separate"/>
    </w:r>
    <w:r w:rsidR="00D97056">
      <w:rPr>
        <w:rFonts w:ascii="Segoe UI" w:hAnsi="Segoe UI" w:cs="Segoe UI"/>
        <w:noProof/>
        <w:color w:val="58595B" w:themeColor="accent6"/>
        <w:sz w:val="18"/>
        <w:szCs w:val="18"/>
        <w:lang w:val="en-GB"/>
      </w:rPr>
      <w:t>6</w:t>
    </w:r>
    <w:r w:rsidRPr="00174AEE">
      <w:rPr>
        <w:rFonts w:ascii="Segoe UI" w:hAnsi="Segoe UI" w:cs="Segoe UI"/>
        <w:color w:val="58595B" w:themeColor="accent6"/>
        <w:sz w:val="18"/>
        <w:szCs w:val="18"/>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950B69" w14:textId="77777777" w:rsidR="00C34C21" w:rsidRDefault="00C34C21" w:rsidP="00D41211">
      <w:r>
        <w:separator/>
      </w:r>
    </w:p>
  </w:footnote>
  <w:footnote w:type="continuationSeparator" w:id="0">
    <w:p w14:paraId="5BE5B892" w14:textId="77777777" w:rsidR="00C34C21" w:rsidRDefault="00C34C21"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jc w:val="center"/>
      <w:tblBorders>
        <w:top w:val="none" w:sz="0" w:space="0" w:color="auto"/>
        <w:left w:val="none" w:sz="0" w:space="0" w:color="auto"/>
        <w:bottom w:val="single" w:sz="36" w:space="0" w:color="9B9B9D"/>
        <w:right w:val="none" w:sz="0" w:space="0" w:color="auto"/>
        <w:insideH w:val="none" w:sz="0" w:space="0" w:color="auto"/>
        <w:insideV w:val="none" w:sz="0" w:space="0" w:color="auto"/>
      </w:tblBorders>
      <w:tblLook w:val="04A0" w:firstRow="1" w:lastRow="0" w:firstColumn="1" w:lastColumn="0" w:noHBand="0" w:noVBand="1"/>
    </w:tblPr>
    <w:tblGrid>
      <w:gridCol w:w="9632"/>
    </w:tblGrid>
    <w:tr w:rsidR="00C53695" w14:paraId="43F91C16" w14:textId="77777777" w:rsidTr="008248DB">
      <w:trPr>
        <w:jc w:val="center"/>
      </w:trPr>
      <w:tc>
        <w:tcPr>
          <w:tcW w:w="10414" w:type="dxa"/>
        </w:tcPr>
        <w:p w14:paraId="4705C8E7" w14:textId="69F8F9A4" w:rsidR="00C53695" w:rsidRPr="00174AEE" w:rsidRDefault="00DC5565" w:rsidP="00EF1A9D">
          <w:pPr>
            <w:pStyle w:val="Header"/>
            <w:rPr>
              <w:rFonts w:ascii="Segoe UI" w:hAnsi="Segoe UI" w:cs="Segoe UI"/>
            </w:rPr>
          </w:pPr>
          <w:r>
            <w:rPr>
              <w:rStyle w:val="Bold"/>
              <w:rFonts w:ascii="Segoe UI" w:hAnsi="Segoe UI" w:cs="Segoe UI"/>
            </w:rPr>
            <w:t>Gu</w:t>
          </w:r>
          <w:r w:rsidR="000A38AC">
            <w:rPr>
              <w:rStyle w:val="Bold"/>
              <w:rFonts w:ascii="Segoe UI" w:hAnsi="Segoe UI" w:cs="Segoe UI"/>
            </w:rPr>
            <w:t>ideline</w:t>
          </w:r>
          <w:r>
            <w:rPr>
              <w:rStyle w:val="Bold"/>
              <w:rFonts w:ascii="Segoe UI" w:hAnsi="Segoe UI" w:cs="Segoe UI"/>
            </w:rPr>
            <w:t xml:space="preserve"> – Barrier Line Marking Assessment</w:t>
          </w:r>
          <w:r w:rsidR="00C53695" w:rsidRPr="00174AEE">
            <w:rPr>
              <w:rFonts w:ascii="Segoe UI" w:hAnsi="Segoe UI" w:cs="Segoe UI"/>
            </w:rPr>
            <w:t xml:space="preserve"> – </w:t>
          </w:r>
          <w:r>
            <w:rPr>
              <w:rFonts w:ascii="Segoe UI" w:hAnsi="Segoe UI" w:cs="Segoe UI"/>
            </w:rPr>
            <w:t>December 2017</w:t>
          </w:r>
        </w:p>
      </w:tc>
    </w:tr>
  </w:tbl>
  <w:p w14:paraId="46B74D7C" w14:textId="77777777" w:rsidR="00C53695" w:rsidRDefault="00C53695" w:rsidP="00787518">
    <w:pPr>
      <w:pStyle w:val="Heade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84040" w14:textId="77777777" w:rsidR="00C53695" w:rsidRDefault="00C53695">
    <w:pPr>
      <w:pStyle w:val="Header"/>
    </w:pPr>
    <w:r>
      <w:rPr>
        <w:noProof/>
      </w:rPr>
      <mc:AlternateContent>
        <mc:Choice Requires="wps">
          <w:drawing>
            <wp:anchor distT="0" distB="0" distL="114300" distR="114300" simplePos="0" relativeHeight="251659264" behindDoc="1" locked="0" layoutInCell="1" allowOverlap="1" wp14:anchorId="0835C26A" wp14:editId="117012D6">
              <wp:simplePos x="0" y="0"/>
              <wp:positionH relativeFrom="column">
                <wp:posOffset>-540385</wp:posOffset>
              </wp:positionH>
              <wp:positionV relativeFrom="paragraph">
                <wp:posOffset>-261328</wp:posOffset>
              </wp:positionV>
              <wp:extent cx="7528560" cy="10647804"/>
              <wp:effectExtent l="0" t="0" r="15240" b="1270"/>
              <wp:wrapNone/>
              <wp:docPr id="1" name="Text Box 1"/>
              <wp:cNvGraphicFramePr/>
              <a:graphic xmlns:a="http://schemas.openxmlformats.org/drawingml/2006/main">
                <a:graphicData uri="http://schemas.microsoft.com/office/word/2010/wordprocessingShape">
                  <wps:wsp>
                    <wps:cNvSpPr txBox="1"/>
                    <wps:spPr>
                      <a:xfrm>
                        <a:off x="0" y="0"/>
                        <a:ext cx="7528560" cy="10647804"/>
                      </a:xfrm>
                      <a:prstGeom prst="rect">
                        <a:avLst/>
                      </a:prstGeom>
                      <a:noFill/>
                      <a:ln w="6350">
                        <a:noFill/>
                      </a:ln>
                    </wps:spPr>
                    <wps:txbx>
                      <w:txbxContent>
                        <w:p w14:paraId="692B7898" w14:textId="7817E5C4" w:rsidR="00C53695" w:rsidRPr="00097495" w:rsidRDefault="00EA2DBD" w:rsidP="00C53695">
                          <w:pPr>
                            <w:pStyle w:val="Header"/>
                          </w:pPr>
                          <w:r w:rsidRPr="00EA2DBD">
                            <w:rPr>
                              <w:noProof/>
                            </w:rPr>
                            <w:drawing>
                              <wp:inline distT="0" distB="0" distL="0" distR="0" wp14:anchorId="44B034CC" wp14:editId="4B33D5E8">
                                <wp:extent cx="7561581" cy="8661765"/>
                                <wp:effectExtent l="0" t="0" r="127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8493" cy="8738412"/>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5C26A" id="_x0000_t202" coordsize="21600,21600" o:spt="202" path="m,l,21600r21600,l21600,xe">
              <v:stroke joinstyle="miter"/>
              <v:path gradientshapeok="t" o:connecttype="rect"/>
            </v:shapetype>
            <v:shape id="Text Box 1" o:spid="_x0000_s1030" type="#_x0000_t202" style="position:absolute;margin-left:-42.55pt;margin-top:-20.6pt;width:592.8pt;height:83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" filled="f" stroked="f" strokeweight=".5pt">
              <v:textbox inset="0,0,0,0">
                <w:txbxContent>
                  <w:p w14:paraId="692B7898" w14:textId="7817E5C4" w:rsidR="00C53695" w:rsidRPr="00097495" w:rsidRDefault="00EA2DBD" w:rsidP="00C53695">
                    <w:pPr>
                      <w:pStyle w:val="Header"/>
                    </w:pPr>
                    <w:r w:rsidRPr="00EA2DBD">
                      <w:rPr>
                        <w:noProof/>
                      </w:rPr>
                      <w:drawing>
                        <wp:inline distT="0" distB="0" distL="0" distR="0" wp14:anchorId="44B034CC" wp14:editId="4B33D5E8">
                          <wp:extent cx="7561581" cy="8661765"/>
                          <wp:effectExtent l="0" t="0" r="127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8493" cy="8738412"/>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DB6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FAE68C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74634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B76BA6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56A185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7B839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86A35E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52C15D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104DC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EC058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0E0799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EC3FED"/>
    <w:multiLevelType w:val="hybridMultilevel"/>
    <w:tmpl w:val="A2F2A958"/>
    <w:lvl w:ilvl="0" w:tplc="346CA33E">
      <w:start w:val="1"/>
      <w:numFmt w:val="bullet"/>
      <w:pStyle w:val="Bullet1"/>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0B677D"/>
    <w:multiLevelType w:val="hybridMultilevel"/>
    <w:tmpl w:val="041E5638"/>
    <w:lvl w:ilvl="0" w:tplc="F4D8AD8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7685DC5"/>
    <w:multiLevelType w:val="hybridMultilevel"/>
    <w:tmpl w:val="84841B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0DB5FB1"/>
    <w:multiLevelType w:val="hybridMultilevel"/>
    <w:tmpl w:val="A418B7C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15:restartNumberingAfterBreak="0">
    <w:nsid w:val="11470593"/>
    <w:multiLevelType w:val="multilevel"/>
    <w:tmpl w:val="A1A244E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2212046"/>
    <w:multiLevelType w:val="multilevel"/>
    <w:tmpl w:val="688E9FD6"/>
    <w:lvl w:ilvl="0">
      <w:start w:val="1"/>
      <w:numFmt w:val="bullet"/>
      <w:lvlText w:val="–"/>
      <w:lvlJc w:val="left"/>
      <w:pPr>
        <w:tabs>
          <w:tab w:val="num" w:pos="851"/>
        </w:tabs>
        <w:ind w:left="851" w:hanging="284"/>
      </w:pPr>
      <w:rPr>
        <w:rFonts w:ascii="ArialMT" w:hAnsi="ArialMT" w:hint="default"/>
        <w:b w:val="0"/>
        <w:i w:val="0"/>
        <w:color w:val="auto"/>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9B69F8"/>
    <w:multiLevelType w:val="hybridMultilevel"/>
    <w:tmpl w:val="288AB1D4"/>
    <w:lvl w:ilvl="0" w:tplc="C38C74E4">
      <w:start w:val="1"/>
      <w:numFmt w:val="bullet"/>
      <w:lvlText w:val="–"/>
      <w:lvlJc w:val="left"/>
      <w:pPr>
        <w:tabs>
          <w:tab w:val="num" w:pos="567"/>
        </w:tabs>
        <w:ind w:left="567" w:hanging="283"/>
      </w:pPr>
      <w:rPr>
        <w:rFonts w:ascii="Arial" w:hAnsi="Aria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CF3434"/>
    <w:multiLevelType w:val="multilevel"/>
    <w:tmpl w:val="1076D35A"/>
    <w:lvl w:ilvl="0">
      <w:start w:val="1"/>
      <w:numFmt w:val="decimal"/>
      <w:lvlText w:val="%1.0"/>
      <w:lvlJc w:val="left"/>
      <w:pPr>
        <w:tabs>
          <w:tab w:val="num" w:pos="709"/>
        </w:tabs>
        <w:ind w:left="709" w:hanging="709"/>
      </w:pPr>
      <w:rPr>
        <w:rFonts w:ascii="Helvetica" w:hAnsi="Helvetica" w:cstheme="minorHAnsi" w:hint="default"/>
        <w:b/>
        <w:i w:val="0"/>
        <w:sz w:val="24"/>
        <w:szCs w:val="24"/>
      </w:rPr>
    </w:lvl>
    <w:lvl w:ilvl="1">
      <w:start w:val="1"/>
      <w:numFmt w:val="decimal"/>
      <w:lvlText w:val="%1.%2"/>
      <w:lvlJc w:val="left"/>
      <w:pPr>
        <w:tabs>
          <w:tab w:val="num" w:pos="1418"/>
        </w:tabs>
        <w:ind w:left="1418" w:hanging="709"/>
      </w:pPr>
      <w:rPr>
        <w:rFonts w:ascii="Helvetica" w:hAnsi="Helvetica" w:cstheme="minorHAnsi" w:hint="default"/>
        <w:b/>
        <w:i w:val="0"/>
        <w:sz w:val="24"/>
      </w:rPr>
    </w:lvl>
    <w:lvl w:ilvl="2">
      <w:start w:val="1"/>
      <w:numFmt w:val="decimal"/>
      <w:lvlText w:val="%1.%2.%3"/>
      <w:lvlJc w:val="left"/>
      <w:pPr>
        <w:tabs>
          <w:tab w:val="num" w:pos="1418"/>
        </w:tabs>
        <w:ind w:left="1418" w:hanging="709"/>
      </w:pPr>
      <w:rPr>
        <w:rFonts w:ascii="Helvetica" w:hAnsi="Helvetica" w:cstheme="minorHAnsi" w:hint="default"/>
        <w:b/>
        <w:i w:val="0"/>
        <w:sz w:val="22"/>
      </w:rPr>
    </w:lvl>
    <w:lvl w:ilvl="3">
      <w:start w:val="1"/>
      <w:numFmt w:val="decimal"/>
      <w:lvlText w:val="%1.%2.%3.%4"/>
      <w:lvlJc w:val="left"/>
      <w:pPr>
        <w:tabs>
          <w:tab w:val="num" w:pos="1573"/>
        </w:tabs>
        <w:ind w:left="1573" w:hanging="864"/>
      </w:pPr>
      <w:rPr>
        <w:rFonts w:ascii="Arial" w:hAnsi="Arial" w:hint="default"/>
        <w:b/>
        <w:i w:val="0"/>
        <w:sz w:val="22"/>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9" w15:restartNumberingAfterBreak="0">
    <w:nsid w:val="27F80361"/>
    <w:multiLevelType w:val="hybridMultilevel"/>
    <w:tmpl w:val="84841B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B6870CD"/>
    <w:multiLevelType w:val="hybridMultilevel"/>
    <w:tmpl w:val="5C4E85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C4F1770"/>
    <w:multiLevelType w:val="multilevel"/>
    <w:tmpl w:val="B6CEB32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2EC16DC0"/>
    <w:multiLevelType w:val="hybridMultilevel"/>
    <w:tmpl w:val="48B4B920"/>
    <w:lvl w:ilvl="0" w:tplc="6BF6428C">
      <w:start w:val="1"/>
      <w:numFmt w:val="bullet"/>
      <w:lvlText w:val="•"/>
      <w:lvlJc w:val="left"/>
      <w:pPr>
        <w:tabs>
          <w:tab w:val="num" w:pos="284"/>
        </w:tabs>
        <w:ind w:left="284" w:hanging="284"/>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2D4B5A"/>
    <w:multiLevelType w:val="multilevel"/>
    <w:tmpl w:val="F79EF03C"/>
    <w:lvl w:ilvl="0">
      <w:start w:val="1"/>
      <w:numFmt w:val="bullet"/>
      <w:lvlText w:val="•"/>
      <w:lvlJc w:val="left"/>
      <w:pPr>
        <w:tabs>
          <w:tab w:val="num" w:pos="567"/>
        </w:tabs>
        <w:ind w:left="567" w:hanging="283"/>
      </w:pPr>
      <w:rPr>
        <w:rFonts w:ascii="Arial" w:hAnsi="Arial"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5925926"/>
    <w:multiLevelType w:val="hybridMultilevel"/>
    <w:tmpl w:val="84841B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31B3328"/>
    <w:multiLevelType w:val="hybridMultilevel"/>
    <w:tmpl w:val="845C3FF0"/>
    <w:lvl w:ilvl="0" w:tplc="0C090013">
      <w:start w:val="1"/>
      <w:numFmt w:val="upp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44E66F71"/>
    <w:multiLevelType w:val="hybridMultilevel"/>
    <w:tmpl w:val="38DE1C46"/>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27" w15:restartNumberingAfterBreak="0">
    <w:nsid w:val="454F3508"/>
    <w:multiLevelType w:val="hybridMultilevel"/>
    <w:tmpl w:val="84841B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883D19"/>
    <w:multiLevelType w:val="hybridMultilevel"/>
    <w:tmpl w:val="9CBEB050"/>
    <w:lvl w:ilvl="0" w:tplc="A33CE5EE">
      <w:start w:val="1"/>
      <w:numFmt w:val="bullet"/>
      <w:pStyle w:val="Bullet2"/>
      <w:lvlText w:val="–"/>
      <w:lvlJc w:val="left"/>
      <w:pPr>
        <w:tabs>
          <w:tab w:val="num" w:pos="567"/>
        </w:tabs>
        <w:ind w:left="567" w:hanging="283"/>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C433C1"/>
    <w:multiLevelType w:val="hybridMultilevel"/>
    <w:tmpl w:val="3FFC322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0" w15:restartNumberingAfterBreak="0">
    <w:nsid w:val="5D210D81"/>
    <w:multiLevelType w:val="hybridMultilevel"/>
    <w:tmpl w:val="688E9FD6"/>
    <w:lvl w:ilvl="0" w:tplc="85E2B870">
      <w:start w:val="1"/>
      <w:numFmt w:val="bullet"/>
      <w:lvlText w:val="–"/>
      <w:lvlJc w:val="left"/>
      <w:pPr>
        <w:tabs>
          <w:tab w:val="num" w:pos="851"/>
        </w:tabs>
        <w:ind w:left="851" w:hanging="284"/>
      </w:pPr>
      <w:rPr>
        <w:rFonts w:ascii="ArialMT" w:hAnsi="ArialMT"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5D6577"/>
    <w:multiLevelType w:val="hybridMultilevel"/>
    <w:tmpl w:val="9690A8BE"/>
    <w:lvl w:ilvl="0" w:tplc="0C09001B">
      <w:start w:val="1"/>
      <w:numFmt w:val="lowerRoman"/>
      <w:lvlText w:val="%1."/>
      <w:lvlJc w:val="righ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63A75CC4"/>
    <w:multiLevelType w:val="hybridMultilevel"/>
    <w:tmpl w:val="723CD442"/>
    <w:lvl w:ilvl="0" w:tplc="0C09000F">
      <w:start w:val="1"/>
      <w:numFmt w:val="decimal"/>
      <w:lvlText w:val="%1."/>
      <w:lvlJc w:val="left"/>
      <w:pPr>
        <w:tabs>
          <w:tab w:val="num" w:pos="1152"/>
        </w:tabs>
        <w:ind w:left="1152" w:hanging="360"/>
      </w:pPr>
      <w:rPr>
        <w:rFonts w:hint="default"/>
      </w:rPr>
    </w:lvl>
    <w:lvl w:ilvl="1" w:tplc="0C090019" w:tentative="1">
      <w:start w:val="1"/>
      <w:numFmt w:val="lowerLetter"/>
      <w:lvlText w:val="%2."/>
      <w:lvlJc w:val="left"/>
      <w:pPr>
        <w:tabs>
          <w:tab w:val="num" w:pos="1872"/>
        </w:tabs>
        <w:ind w:left="1872" w:hanging="360"/>
      </w:pPr>
    </w:lvl>
    <w:lvl w:ilvl="2" w:tplc="0C09001B" w:tentative="1">
      <w:start w:val="1"/>
      <w:numFmt w:val="lowerRoman"/>
      <w:lvlText w:val="%3."/>
      <w:lvlJc w:val="right"/>
      <w:pPr>
        <w:tabs>
          <w:tab w:val="num" w:pos="2592"/>
        </w:tabs>
        <w:ind w:left="2592" w:hanging="180"/>
      </w:pPr>
    </w:lvl>
    <w:lvl w:ilvl="3" w:tplc="0C09000F" w:tentative="1">
      <w:start w:val="1"/>
      <w:numFmt w:val="decimal"/>
      <w:lvlText w:val="%4."/>
      <w:lvlJc w:val="left"/>
      <w:pPr>
        <w:tabs>
          <w:tab w:val="num" w:pos="3312"/>
        </w:tabs>
        <w:ind w:left="3312" w:hanging="360"/>
      </w:pPr>
    </w:lvl>
    <w:lvl w:ilvl="4" w:tplc="0C090019" w:tentative="1">
      <w:start w:val="1"/>
      <w:numFmt w:val="lowerLetter"/>
      <w:lvlText w:val="%5."/>
      <w:lvlJc w:val="left"/>
      <w:pPr>
        <w:tabs>
          <w:tab w:val="num" w:pos="4032"/>
        </w:tabs>
        <w:ind w:left="4032" w:hanging="360"/>
      </w:pPr>
    </w:lvl>
    <w:lvl w:ilvl="5" w:tplc="0C09001B" w:tentative="1">
      <w:start w:val="1"/>
      <w:numFmt w:val="lowerRoman"/>
      <w:lvlText w:val="%6."/>
      <w:lvlJc w:val="right"/>
      <w:pPr>
        <w:tabs>
          <w:tab w:val="num" w:pos="4752"/>
        </w:tabs>
        <w:ind w:left="4752" w:hanging="180"/>
      </w:pPr>
    </w:lvl>
    <w:lvl w:ilvl="6" w:tplc="0C09000F" w:tentative="1">
      <w:start w:val="1"/>
      <w:numFmt w:val="decimal"/>
      <w:lvlText w:val="%7."/>
      <w:lvlJc w:val="left"/>
      <w:pPr>
        <w:tabs>
          <w:tab w:val="num" w:pos="5472"/>
        </w:tabs>
        <w:ind w:left="5472" w:hanging="360"/>
      </w:pPr>
    </w:lvl>
    <w:lvl w:ilvl="7" w:tplc="0C090019" w:tentative="1">
      <w:start w:val="1"/>
      <w:numFmt w:val="lowerLetter"/>
      <w:lvlText w:val="%8."/>
      <w:lvlJc w:val="left"/>
      <w:pPr>
        <w:tabs>
          <w:tab w:val="num" w:pos="6192"/>
        </w:tabs>
        <w:ind w:left="6192" w:hanging="360"/>
      </w:pPr>
    </w:lvl>
    <w:lvl w:ilvl="8" w:tplc="0C09001B" w:tentative="1">
      <w:start w:val="1"/>
      <w:numFmt w:val="lowerRoman"/>
      <w:lvlText w:val="%9."/>
      <w:lvlJc w:val="right"/>
      <w:pPr>
        <w:tabs>
          <w:tab w:val="num" w:pos="6912"/>
        </w:tabs>
        <w:ind w:left="6912" w:hanging="180"/>
      </w:pPr>
    </w:lvl>
  </w:abstractNum>
  <w:abstractNum w:abstractNumId="33"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99584A"/>
    <w:multiLevelType w:val="hybridMultilevel"/>
    <w:tmpl w:val="ECBC7DBA"/>
    <w:lvl w:ilvl="0" w:tplc="DF820186">
      <w:start w:val="1"/>
      <w:numFmt w:val="bullet"/>
      <w:lvlText w:val=""/>
      <w:lvlJc w:val="left"/>
      <w:pPr>
        <w:ind w:left="1996" w:hanging="360"/>
      </w:pPr>
      <w:rPr>
        <w:rFonts w:ascii="Symbol" w:hAnsi="Symbol" w:hint="default"/>
      </w:rPr>
    </w:lvl>
    <w:lvl w:ilvl="1" w:tplc="DF820186">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246A50"/>
    <w:multiLevelType w:val="hybridMultilevel"/>
    <w:tmpl w:val="84841B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486133F"/>
    <w:multiLevelType w:val="multilevel"/>
    <w:tmpl w:val="48B4B920"/>
    <w:lvl w:ilvl="0">
      <w:start w:val="1"/>
      <w:numFmt w:val="bullet"/>
      <w:lvlText w:val="•"/>
      <w:lvlJc w:val="left"/>
      <w:pPr>
        <w:tabs>
          <w:tab w:val="num" w:pos="284"/>
        </w:tabs>
        <w:ind w:left="284" w:hanging="284"/>
      </w:pPr>
      <w:rPr>
        <w:rFonts w:ascii="Arial" w:hAnsi="Arial" w:hint="default"/>
        <w:b w:val="0"/>
        <w:i w:val="0"/>
        <w:color w:val="auto"/>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DA275C8"/>
    <w:multiLevelType w:val="multilevel"/>
    <w:tmpl w:val="40E04A2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DF31AA3"/>
    <w:multiLevelType w:val="hybridMultilevel"/>
    <w:tmpl w:val="84841B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F1C1B51"/>
    <w:multiLevelType w:val="hybridMultilevel"/>
    <w:tmpl w:val="6E867E5E"/>
    <w:lvl w:ilvl="0" w:tplc="6610F50C">
      <w:start w:val="1"/>
      <w:numFmt w:val="bullet"/>
      <w:lvlText w:val=""/>
      <w:lvlJc w:val="left"/>
      <w:pPr>
        <w:tabs>
          <w:tab w:val="num" w:pos="568"/>
        </w:tabs>
        <w:ind w:left="568"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0"/>
  </w:num>
  <w:num w:numId="4">
    <w:abstractNumId w:val="30"/>
  </w:num>
  <w:num w:numId="5">
    <w:abstractNumId w:val="36"/>
  </w:num>
  <w:num w:numId="6">
    <w:abstractNumId w:val="11"/>
  </w:num>
  <w:num w:numId="7">
    <w:abstractNumId w:val="37"/>
  </w:num>
  <w:num w:numId="8">
    <w:abstractNumId w:val="28"/>
  </w:num>
  <w:num w:numId="9">
    <w:abstractNumId w:val="15"/>
  </w:num>
  <w:num w:numId="10">
    <w:abstractNumId w:val="23"/>
  </w:num>
  <w:num w:numId="11">
    <w:abstractNumId w:val="39"/>
  </w:num>
  <w:num w:numId="12">
    <w:abstractNumId w:val="16"/>
  </w:num>
  <w:num w:numId="13">
    <w:abstractNumId w:val="33"/>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8"/>
  </w:num>
  <w:num w:numId="25">
    <w:abstractNumId w:val="21"/>
  </w:num>
  <w:num w:numId="26">
    <w:abstractNumId w:val="12"/>
  </w:num>
  <w:num w:numId="27">
    <w:abstractNumId w:val="32"/>
  </w:num>
  <w:num w:numId="28">
    <w:abstractNumId w:val="29"/>
  </w:num>
  <w:num w:numId="29">
    <w:abstractNumId w:val="14"/>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7"/>
  </w:num>
  <w:num w:numId="33">
    <w:abstractNumId w:val="35"/>
  </w:num>
  <w:num w:numId="34">
    <w:abstractNumId w:val="25"/>
  </w:num>
  <w:num w:numId="35">
    <w:abstractNumId w:val="13"/>
  </w:num>
  <w:num w:numId="36">
    <w:abstractNumId w:val="24"/>
  </w:num>
  <w:num w:numId="37">
    <w:abstractNumId w:val="38"/>
  </w:num>
  <w:num w:numId="38">
    <w:abstractNumId w:val="31"/>
  </w:num>
  <w:num w:numId="39">
    <w:abstractNumId w:val="34"/>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F9D"/>
    <w:rsid w:val="00031D5E"/>
    <w:rsid w:val="000338B3"/>
    <w:rsid w:val="00073262"/>
    <w:rsid w:val="00075D15"/>
    <w:rsid w:val="00075F81"/>
    <w:rsid w:val="00080B04"/>
    <w:rsid w:val="00083942"/>
    <w:rsid w:val="000A38AC"/>
    <w:rsid w:val="000A638D"/>
    <w:rsid w:val="000C45FC"/>
    <w:rsid w:val="000E7F9D"/>
    <w:rsid w:val="0010445F"/>
    <w:rsid w:val="00127199"/>
    <w:rsid w:val="00130FE2"/>
    <w:rsid w:val="00140684"/>
    <w:rsid w:val="00142C16"/>
    <w:rsid w:val="0015261A"/>
    <w:rsid w:val="00167608"/>
    <w:rsid w:val="00174AEE"/>
    <w:rsid w:val="001A7E88"/>
    <w:rsid w:val="001B4C4E"/>
    <w:rsid w:val="001D5BFB"/>
    <w:rsid w:val="0020481B"/>
    <w:rsid w:val="002220E8"/>
    <w:rsid w:val="00240916"/>
    <w:rsid w:val="002455F2"/>
    <w:rsid w:val="0025755F"/>
    <w:rsid w:val="0027419D"/>
    <w:rsid w:val="00276A09"/>
    <w:rsid w:val="00277361"/>
    <w:rsid w:val="00306AFD"/>
    <w:rsid w:val="00314A45"/>
    <w:rsid w:val="003204ED"/>
    <w:rsid w:val="00353B45"/>
    <w:rsid w:val="00367FD9"/>
    <w:rsid w:val="00374E81"/>
    <w:rsid w:val="003775E4"/>
    <w:rsid w:val="003A77CE"/>
    <w:rsid w:val="003B59E2"/>
    <w:rsid w:val="003F3D65"/>
    <w:rsid w:val="0041092E"/>
    <w:rsid w:val="00473952"/>
    <w:rsid w:val="00473FC0"/>
    <w:rsid w:val="00476D68"/>
    <w:rsid w:val="00481BD9"/>
    <w:rsid w:val="00496F6B"/>
    <w:rsid w:val="004C2016"/>
    <w:rsid w:val="00507A8B"/>
    <w:rsid w:val="00531309"/>
    <w:rsid w:val="00575F62"/>
    <w:rsid w:val="005A20D1"/>
    <w:rsid w:val="005B0C0E"/>
    <w:rsid w:val="005D65D3"/>
    <w:rsid w:val="005F46C1"/>
    <w:rsid w:val="00612F7B"/>
    <w:rsid w:val="00653107"/>
    <w:rsid w:val="006709A3"/>
    <w:rsid w:val="00675E8A"/>
    <w:rsid w:val="006927B0"/>
    <w:rsid w:val="006A4A71"/>
    <w:rsid w:val="006B10C5"/>
    <w:rsid w:val="006B2471"/>
    <w:rsid w:val="006C1CA2"/>
    <w:rsid w:val="006C36C8"/>
    <w:rsid w:val="006F7711"/>
    <w:rsid w:val="0072647A"/>
    <w:rsid w:val="00732863"/>
    <w:rsid w:val="00780987"/>
    <w:rsid w:val="00787518"/>
    <w:rsid w:val="00793086"/>
    <w:rsid w:val="007D2885"/>
    <w:rsid w:val="007D3AD2"/>
    <w:rsid w:val="007E2494"/>
    <w:rsid w:val="007F322D"/>
    <w:rsid w:val="007F645B"/>
    <w:rsid w:val="007F71DE"/>
    <w:rsid w:val="008063FD"/>
    <w:rsid w:val="00814D66"/>
    <w:rsid w:val="008248DB"/>
    <w:rsid w:val="008318A5"/>
    <w:rsid w:val="008345C9"/>
    <w:rsid w:val="008444BC"/>
    <w:rsid w:val="00852E36"/>
    <w:rsid w:val="00856233"/>
    <w:rsid w:val="0086551B"/>
    <w:rsid w:val="0089303F"/>
    <w:rsid w:val="008A67F3"/>
    <w:rsid w:val="008C420E"/>
    <w:rsid w:val="008D2060"/>
    <w:rsid w:val="008E0253"/>
    <w:rsid w:val="008E04FB"/>
    <w:rsid w:val="008E4A63"/>
    <w:rsid w:val="0092671D"/>
    <w:rsid w:val="00930B0F"/>
    <w:rsid w:val="0094672B"/>
    <w:rsid w:val="00946B25"/>
    <w:rsid w:val="00955910"/>
    <w:rsid w:val="009675BB"/>
    <w:rsid w:val="00981199"/>
    <w:rsid w:val="009978E0"/>
    <w:rsid w:val="009A321C"/>
    <w:rsid w:val="009E29AD"/>
    <w:rsid w:val="009E5C4F"/>
    <w:rsid w:val="009F0955"/>
    <w:rsid w:val="00A05BEE"/>
    <w:rsid w:val="00A16919"/>
    <w:rsid w:val="00A24F73"/>
    <w:rsid w:val="00A458CE"/>
    <w:rsid w:val="00A47B37"/>
    <w:rsid w:val="00A920E2"/>
    <w:rsid w:val="00AA09A5"/>
    <w:rsid w:val="00AA43E2"/>
    <w:rsid w:val="00AE0C29"/>
    <w:rsid w:val="00AE1F3E"/>
    <w:rsid w:val="00AF19A9"/>
    <w:rsid w:val="00B07E38"/>
    <w:rsid w:val="00B142CB"/>
    <w:rsid w:val="00B62068"/>
    <w:rsid w:val="00B7708E"/>
    <w:rsid w:val="00B847D0"/>
    <w:rsid w:val="00C11624"/>
    <w:rsid w:val="00C2332F"/>
    <w:rsid w:val="00C34C21"/>
    <w:rsid w:val="00C40773"/>
    <w:rsid w:val="00C53695"/>
    <w:rsid w:val="00C61E5B"/>
    <w:rsid w:val="00C6651E"/>
    <w:rsid w:val="00C74C57"/>
    <w:rsid w:val="00CA36C2"/>
    <w:rsid w:val="00CB2FE7"/>
    <w:rsid w:val="00CB4A25"/>
    <w:rsid w:val="00CC58EF"/>
    <w:rsid w:val="00CF12E0"/>
    <w:rsid w:val="00D33FE6"/>
    <w:rsid w:val="00D41211"/>
    <w:rsid w:val="00D44857"/>
    <w:rsid w:val="00D82E5F"/>
    <w:rsid w:val="00D84F90"/>
    <w:rsid w:val="00D97056"/>
    <w:rsid w:val="00DC5565"/>
    <w:rsid w:val="00DD1E91"/>
    <w:rsid w:val="00DD715A"/>
    <w:rsid w:val="00DF2756"/>
    <w:rsid w:val="00E03756"/>
    <w:rsid w:val="00E23D86"/>
    <w:rsid w:val="00E30F5C"/>
    <w:rsid w:val="00E5020E"/>
    <w:rsid w:val="00E57D67"/>
    <w:rsid w:val="00E71F54"/>
    <w:rsid w:val="00E7207A"/>
    <w:rsid w:val="00E734ED"/>
    <w:rsid w:val="00E85102"/>
    <w:rsid w:val="00E96060"/>
    <w:rsid w:val="00EA04AD"/>
    <w:rsid w:val="00EA2DBD"/>
    <w:rsid w:val="00EA3592"/>
    <w:rsid w:val="00EA3AD0"/>
    <w:rsid w:val="00EA62F4"/>
    <w:rsid w:val="00EB083E"/>
    <w:rsid w:val="00EB55B1"/>
    <w:rsid w:val="00EE63CA"/>
    <w:rsid w:val="00EF1A9D"/>
    <w:rsid w:val="00F129D2"/>
    <w:rsid w:val="00F27366"/>
    <w:rsid w:val="00F30623"/>
    <w:rsid w:val="00F4073F"/>
    <w:rsid w:val="00F41E11"/>
    <w:rsid w:val="00F612A9"/>
    <w:rsid w:val="00FA121B"/>
    <w:rsid w:val="00FA7E1F"/>
    <w:rsid w:val="00FC0260"/>
    <w:rsid w:val="00FD29C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85088C0"/>
  <w15:docId w15:val="{713C4A78-14E9-42CC-B2E9-F76B535CD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F12E0"/>
    <w:rPr>
      <w:rFonts w:ascii="Helvetica" w:hAnsi="Helvetica"/>
      <w:sz w:val="22"/>
    </w:rPr>
  </w:style>
  <w:style w:type="paragraph" w:styleId="Heading1">
    <w:name w:val="heading 1"/>
    <w:basedOn w:val="Normal"/>
    <w:next w:val="Normal"/>
    <w:link w:val="Heading1Char"/>
    <w:qFormat/>
    <w:rsid w:val="00C53695"/>
    <w:pPr>
      <w:keepNext/>
      <w:numPr>
        <w:numId w:val="25"/>
      </w:numPr>
      <w:tabs>
        <w:tab w:val="num" w:pos="709"/>
      </w:tabs>
      <w:spacing w:before="120" w:after="120"/>
      <w:ind w:left="709" w:hanging="709"/>
      <w:outlineLvl w:val="0"/>
    </w:pPr>
    <w:rPr>
      <w:rFonts w:ascii="Segoe UI" w:hAnsi="Segoe UI" w:cs="Helvetica-Bold"/>
      <w:b/>
      <w:bCs/>
      <w:caps/>
      <w:color w:val="008072"/>
      <w:sz w:val="32"/>
      <w:szCs w:val="32"/>
      <w:lang w:val="en-GB"/>
    </w:rPr>
  </w:style>
  <w:style w:type="paragraph" w:styleId="Heading2">
    <w:name w:val="heading 2"/>
    <w:basedOn w:val="Normal"/>
    <w:next w:val="Normal"/>
    <w:link w:val="Heading2Char"/>
    <w:qFormat/>
    <w:rsid w:val="00C53695"/>
    <w:pPr>
      <w:numPr>
        <w:ilvl w:val="1"/>
        <w:numId w:val="25"/>
      </w:numPr>
      <w:suppressAutoHyphens/>
      <w:autoSpaceDE w:val="0"/>
      <w:autoSpaceDN w:val="0"/>
      <w:adjustRightInd w:val="0"/>
      <w:spacing w:after="120"/>
      <w:ind w:left="709" w:hanging="709"/>
      <w:textAlignment w:val="center"/>
      <w:outlineLvl w:val="1"/>
    </w:pPr>
    <w:rPr>
      <w:rFonts w:ascii="Segoe UI" w:hAnsi="Segoe UI" w:cs="Helvetica-Bold"/>
      <w:b/>
      <w:bCs/>
      <w:color w:val="008072"/>
      <w:sz w:val="24"/>
      <w:lang w:val="en-GB"/>
    </w:rPr>
  </w:style>
  <w:style w:type="paragraph" w:styleId="Heading3">
    <w:name w:val="heading 3"/>
    <w:basedOn w:val="Normal"/>
    <w:next w:val="Normal"/>
    <w:link w:val="Heading3Char"/>
    <w:qFormat/>
    <w:rsid w:val="00C53695"/>
    <w:pPr>
      <w:keepNext/>
      <w:keepLines/>
      <w:numPr>
        <w:ilvl w:val="2"/>
        <w:numId w:val="25"/>
      </w:numPr>
      <w:spacing w:after="120"/>
      <w:ind w:left="709" w:hanging="709"/>
      <w:outlineLvl w:val="2"/>
    </w:pPr>
    <w:rPr>
      <w:rFonts w:eastAsia="Times New Roman"/>
      <w:b/>
      <w:bCs/>
      <w:color w:val="008072"/>
      <w:sz w:val="24"/>
      <w:lang w:val="en-GB"/>
    </w:rPr>
  </w:style>
  <w:style w:type="paragraph" w:styleId="Heading4">
    <w:name w:val="heading 4"/>
    <w:basedOn w:val="Normal"/>
    <w:next w:val="Normal"/>
    <w:link w:val="Heading4Char"/>
    <w:autoRedefine/>
    <w:qFormat/>
    <w:rsid w:val="00C53695"/>
    <w:pPr>
      <w:keepNext/>
      <w:numPr>
        <w:ilvl w:val="3"/>
        <w:numId w:val="25"/>
      </w:numPr>
      <w:spacing w:before="240" w:after="60"/>
      <w:outlineLvl w:val="3"/>
    </w:pPr>
    <w:rPr>
      <w:rFonts w:ascii="Segoe UI" w:eastAsia="Times New Roman" w:hAnsi="Segoe UI" w:cs="Arial"/>
      <w:b/>
      <w:bCs/>
      <w:szCs w:val="28"/>
    </w:rPr>
  </w:style>
  <w:style w:type="paragraph" w:styleId="Heading5">
    <w:name w:val="heading 5"/>
    <w:basedOn w:val="Normal"/>
    <w:next w:val="Normal"/>
    <w:link w:val="Heading5Char"/>
    <w:qFormat/>
    <w:rsid w:val="00C53695"/>
    <w:pPr>
      <w:numPr>
        <w:ilvl w:val="4"/>
        <w:numId w:val="25"/>
      </w:numPr>
      <w:spacing w:before="240" w:after="60"/>
      <w:outlineLvl w:val="4"/>
    </w:pPr>
    <w:rPr>
      <w:rFonts w:ascii="Segoe UI" w:eastAsia="Times New Roman" w:hAnsi="Segoe UI"/>
      <w:b/>
      <w:bCs/>
      <w:i/>
      <w:iCs/>
      <w:sz w:val="26"/>
      <w:szCs w:val="26"/>
    </w:rPr>
  </w:style>
  <w:style w:type="paragraph" w:styleId="Heading6">
    <w:name w:val="heading 6"/>
    <w:basedOn w:val="Normal"/>
    <w:next w:val="Normal"/>
    <w:link w:val="Heading6Char"/>
    <w:qFormat/>
    <w:rsid w:val="00C53695"/>
    <w:pPr>
      <w:numPr>
        <w:ilvl w:val="5"/>
        <w:numId w:val="25"/>
      </w:numPr>
      <w:spacing w:before="240" w:after="60"/>
      <w:outlineLvl w:val="5"/>
    </w:pPr>
    <w:rPr>
      <w:rFonts w:ascii="Segoe UI" w:eastAsia="Times New Roman" w:hAnsi="Segoe UI"/>
      <w:b/>
      <w:bCs/>
      <w:szCs w:val="22"/>
    </w:rPr>
  </w:style>
  <w:style w:type="paragraph" w:styleId="Heading7">
    <w:name w:val="heading 7"/>
    <w:basedOn w:val="Normal"/>
    <w:next w:val="Normal"/>
    <w:link w:val="Heading7Char"/>
    <w:qFormat/>
    <w:rsid w:val="00C53695"/>
    <w:pPr>
      <w:numPr>
        <w:ilvl w:val="6"/>
        <w:numId w:val="25"/>
      </w:numPr>
      <w:spacing w:before="240" w:after="60"/>
      <w:outlineLvl w:val="6"/>
    </w:pPr>
    <w:rPr>
      <w:rFonts w:ascii="Segoe UI" w:eastAsia="Times New Roman" w:hAnsi="Segoe UI"/>
      <w:sz w:val="24"/>
    </w:rPr>
  </w:style>
  <w:style w:type="paragraph" w:styleId="Heading8">
    <w:name w:val="heading 8"/>
    <w:basedOn w:val="Normal"/>
    <w:next w:val="Normal"/>
    <w:link w:val="Heading8Char"/>
    <w:qFormat/>
    <w:rsid w:val="00C53695"/>
    <w:pPr>
      <w:numPr>
        <w:ilvl w:val="7"/>
        <w:numId w:val="25"/>
      </w:numPr>
      <w:spacing w:before="240" w:after="60"/>
      <w:outlineLvl w:val="7"/>
    </w:pPr>
    <w:rPr>
      <w:rFonts w:ascii="Segoe UI" w:eastAsia="Times New Roman" w:hAnsi="Segoe UI"/>
      <w:i/>
      <w:iCs/>
      <w:sz w:val="24"/>
    </w:rPr>
  </w:style>
  <w:style w:type="paragraph" w:styleId="Heading9">
    <w:name w:val="heading 9"/>
    <w:basedOn w:val="Normal"/>
    <w:next w:val="Normal"/>
    <w:link w:val="Heading9Char"/>
    <w:qFormat/>
    <w:rsid w:val="00C53695"/>
    <w:pPr>
      <w:numPr>
        <w:ilvl w:val="8"/>
        <w:numId w:val="25"/>
      </w:numPr>
      <w:spacing w:before="240" w:after="60"/>
      <w:outlineLvl w:val="8"/>
    </w:pPr>
    <w:rPr>
      <w:rFonts w:ascii="Segoe UI" w:eastAsia="Times New Roman" w:hAnsi="Segoe UI"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3695"/>
    <w:rPr>
      <w:rFonts w:ascii="Segoe UI" w:hAnsi="Segoe UI" w:cs="Helvetica-Bold"/>
      <w:b/>
      <w:bCs/>
      <w:caps/>
      <w:color w:val="008072"/>
      <w:sz w:val="32"/>
      <w:szCs w:val="32"/>
      <w:lang w:val="en-GB"/>
    </w:rPr>
  </w:style>
  <w:style w:type="character" w:customStyle="1" w:styleId="Heading2Char">
    <w:name w:val="Heading 2 Char"/>
    <w:basedOn w:val="DefaultParagraphFont"/>
    <w:link w:val="Heading2"/>
    <w:rsid w:val="00C53695"/>
    <w:rPr>
      <w:rFonts w:ascii="Segoe UI" w:hAnsi="Segoe UI" w:cs="Helvetica-Bold"/>
      <w:b/>
      <w:bCs/>
      <w:color w:val="008072"/>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3F3D65"/>
    <w:pPr>
      <w:suppressAutoHyphens/>
      <w:autoSpaceDE w:val="0"/>
      <w:autoSpaceDN w:val="0"/>
      <w:adjustRightInd w:val="0"/>
      <w:spacing w:after="170" w:line="260" w:lineRule="atLeast"/>
      <w:textAlignment w:val="center"/>
    </w:pPr>
    <w:rPr>
      <w:rFonts w:asciiTheme="majorHAnsi" w:hAnsiTheme="majorHAnsi" w:cs="Helvetica-Light"/>
      <w:color w:val="58595B" w:themeColor="accent6"/>
      <w:sz w:val="18"/>
      <w:szCs w:val="18"/>
      <w:lang w:val="en-GB"/>
    </w:rPr>
  </w:style>
  <w:style w:type="character" w:customStyle="1" w:styleId="HeaderChar">
    <w:name w:val="Header Char"/>
    <w:basedOn w:val="DefaultParagraphFont"/>
    <w:link w:val="Header"/>
    <w:uiPriority w:val="99"/>
    <w:rsid w:val="00A458CE"/>
    <w:rPr>
      <w:rFonts w:asciiTheme="majorHAnsi" w:hAnsiTheme="majorHAnsi" w:cs="Helvetica-Light"/>
      <w:color w:val="58595B" w:themeColor="accent6"/>
      <w:sz w:val="18"/>
      <w:szCs w:val="18"/>
      <w:lang w:val="en-GB"/>
    </w:rPr>
  </w:style>
  <w:style w:type="paragraph" w:styleId="Footer">
    <w:name w:val="footer"/>
    <w:basedOn w:val="Normal"/>
    <w:link w:val="FooterChar"/>
    <w:uiPriority w:val="99"/>
    <w:unhideWhenUsed/>
    <w:rsid w:val="00883C23"/>
    <w:pPr>
      <w:tabs>
        <w:tab w:val="right" w:pos="9752"/>
      </w:tabs>
    </w:pPr>
  </w:style>
  <w:style w:type="character" w:customStyle="1" w:styleId="FooterChar">
    <w:name w:val="Footer Char"/>
    <w:basedOn w:val="DefaultParagraphFont"/>
    <w:link w:val="Footer"/>
    <w:uiPriority w:val="99"/>
    <w:rsid w:val="00883C23"/>
    <w:rPr>
      <w:sz w:val="20"/>
    </w:rPr>
  </w:style>
  <w:style w:type="paragraph" w:styleId="Date">
    <w:name w:val="Date"/>
    <w:basedOn w:val="Normal"/>
    <w:next w:val="Normal"/>
    <w:link w:val="DateChar"/>
    <w:uiPriority w:val="99"/>
    <w:unhideWhenUsed/>
    <w:rsid w:val="006A4A71"/>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25755F"/>
    <w:rPr>
      <w:rFonts w:ascii="Helvetica" w:hAnsi="Helvetica" w:cs="Helvetica-Bold"/>
      <w:b/>
      <w:bCs/>
      <w:caps/>
      <w:color w:val="FFFFFF"/>
      <w:sz w:val="20"/>
      <w:szCs w:val="20"/>
      <w:lang w:val="en-GB"/>
    </w:rPr>
  </w:style>
  <w:style w:type="paragraph" w:styleId="BodyText">
    <w:name w:val="Body Text"/>
    <w:aliases w:val="Body Text1,Body Text Char Char,Body Text Char Char Char Char Char Char Char Char Char Char Char Char,Body Text Char Char Char Char"/>
    <w:basedOn w:val="Normal"/>
    <w:link w:val="BodyTextChar"/>
    <w:qFormat/>
    <w:rsid w:val="00C53695"/>
    <w:rPr>
      <w:rFonts w:ascii="Segoe UI" w:hAnsi="Segoe UI"/>
      <w:lang w:val="en-GB"/>
    </w:rPr>
  </w:style>
  <w:style w:type="character" w:customStyle="1" w:styleId="BodyTextChar">
    <w:name w:val="Body Text Char"/>
    <w:aliases w:val="Body Text1 Char,Body Text Char Char Char,Body Text Char Char Char Char Char Char Char Char Char Char Char Char Char,Body Text Char Char Char Char Char"/>
    <w:basedOn w:val="DefaultParagraphFont"/>
    <w:link w:val="BodyText"/>
    <w:rsid w:val="00C53695"/>
    <w:rPr>
      <w:rFonts w:ascii="Segoe UI" w:hAnsi="Segoe UI"/>
      <w:sz w:val="22"/>
      <w:lang w:val="en-GB"/>
    </w:rPr>
  </w:style>
  <w:style w:type="paragraph" w:customStyle="1" w:styleId="Bullet1">
    <w:name w:val="Bullet 1"/>
    <w:basedOn w:val="BodyText"/>
    <w:qFormat/>
    <w:rsid w:val="0015261A"/>
    <w:pPr>
      <w:numPr>
        <w:numId w:val="6"/>
      </w:numPr>
      <w:spacing w:after="28"/>
      <w:ind w:left="227" w:hanging="227"/>
    </w:pPr>
  </w:style>
  <w:style w:type="paragraph" w:customStyle="1" w:styleId="Bullet2">
    <w:name w:val="Bullet 2"/>
    <w:basedOn w:val="Normal"/>
    <w:qFormat/>
    <w:rsid w:val="00C53695"/>
    <w:pPr>
      <w:numPr>
        <w:numId w:val="8"/>
      </w:numPr>
      <w:spacing w:after="28"/>
      <w:ind w:left="454" w:hanging="227"/>
    </w:pPr>
    <w:rPr>
      <w:rFonts w:ascii="Segoe UI" w:hAnsi="Segoe UI" w:cs="Arial"/>
      <w:color w:val="000000"/>
    </w:rPr>
  </w:style>
  <w:style w:type="character" w:customStyle="1" w:styleId="Heading3Char">
    <w:name w:val="Heading 3 Char"/>
    <w:basedOn w:val="DefaultParagraphFont"/>
    <w:link w:val="Heading3"/>
    <w:rsid w:val="00C53695"/>
    <w:rPr>
      <w:rFonts w:ascii="Helvetica" w:eastAsia="Times New Roman" w:hAnsi="Helvetica"/>
      <w:b/>
      <w:bCs/>
      <w:color w:val="008072"/>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13"/>
      </w:numPr>
      <w:spacing w:after="28"/>
      <w:ind w:left="681" w:hanging="227"/>
    </w:pPr>
    <w:rPr>
      <w:rFonts w:cs="Arial"/>
    </w:rPr>
  </w:style>
  <w:style w:type="paragraph" w:customStyle="1" w:styleId="0CoverTitle">
    <w:name w:val="0. Cover Title"/>
    <w:basedOn w:val="Normal"/>
    <w:uiPriority w:val="99"/>
    <w:rsid w:val="00B847D0"/>
    <w:pPr>
      <w:suppressAutoHyphens/>
      <w:autoSpaceDE w:val="0"/>
      <w:autoSpaceDN w:val="0"/>
      <w:adjustRightInd w:val="0"/>
      <w:spacing w:line="1000" w:lineRule="atLeast"/>
      <w:textAlignment w:val="center"/>
    </w:pPr>
    <w:rPr>
      <w:rFonts w:cs="Helvetica"/>
      <w:color w:val="FFFFFF"/>
      <w:sz w:val="88"/>
      <w:szCs w:val="88"/>
      <w:lang w:val="en-GB"/>
    </w:rPr>
  </w:style>
  <w:style w:type="paragraph" w:customStyle="1" w:styleId="0CoverBottomRight">
    <w:name w:val="0. Cover Bottom Right"/>
    <w:basedOn w:val="Normal"/>
    <w:uiPriority w:val="99"/>
    <w:rsid w:val="00B847D0"/>
    <w:pPr>
      <w:suppressAutoHyphens/>
      <w:autoSpaceDE w:val="0"/>
      <w:autoSpaceDN w:val="0"/>
      <w:adjustRightInd w:val="0"/>
      <w:spacing w:after="170" w:line="260" w:lineRule="atLeast"/>
      <w:jc w:val="right"/>
      <w:textAlignment w:val="center"/>
    </w:pPr>
    <w:rPr>
      <w:rFonts w:ascii="Helvetica-Light" w:hAnsi="Helvetica-Light" w:cs="Helvetica-Light"/>
      <w:color w:val="000000"/>
      <w:szCs w:val="20"/>
      <w:lang w:val="en-GB"/>
    </w:rPr>
  </w:style>
  <w:style w:type="paragraph" w:customStyle="1" w:styleId="IntroCopy">
    <w:name w:val="Intro Copy"/>
    <w:basedOn w:val="Normal"/>
    <w:uiPriority w:val="99"/>
    <w:rsid w:val="0025755F"/>
    <w:pPr>
      <w:suppressAutoHyphens/>
      <w:autoSpaceDE w:val="0"/>
      <w:autoSpaceDN w:val="0"/>
      <w:adjustRightInd w:val="0"/>
      <w:spacing w:after="170" w:line="360" w:lineRule="atLeast"/>
      <w:textAlignment w:val="center"/>
    </w:pPr>
    <w:rPr>
      <w:rFonts w:cs="Helvetica"/>
      <w:color w:val="00AEEF" w:themeColor="accent2"/>
      <w:sz w:val="30"/>
      <w:szCs w:val="30"/>
      <w:lang w:val="en-GB"/>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character" w:styleId="PlaceholderText">
    <w:name w:val="Placeholder Text"/>
    <w:basedOn w:val="DefaultParagraphFont"/>
    <w:rsid w:val="007F71DE"/>
    <w:rPr>
      <w:color w:val="808080"/>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uiPriority w:val="39"/>
    <w:unhideWhenUsed/>
    <w:qFormat/>
    <w:rsid w:val="00C53695"/>
    <w:pPr>
      <w:keepLines/>
      <w:numPr>
        <w:numId w:val="0"/>
      </w:numPr>
      <w:spacing w:before="0" w:after="240"/>
      <w:outlineLvl w:val="9"/>
    </w:pPr>
    <w:rPr>
      <w:rFonts w:eastAsiaTheme="majorEastAsia" w:cstheme="majorBidi"/>
      <w:b w:val="0"/>
      <w:caps w:val="0"/>
      <w:sz w:val="52"/>
      <w:szCs w:val="52"/>
      <w:lang w:val="en-US" w:eastAsia="ja-JP"/>
    </w:rPr>
  </w:style>
  <w:style w:type="paragraph" w:styleId="TOC1">
    <w:name w:val="toc 1"/>
    <w:basedOn w:val="Normal"/>
    <w:next w:val="Normal"/>
    <w:autoRedefine/>
    <w:uiPriority w:val="39"/>
    <w:rsid w:val="00496F6B"/>
    <w:pPr>
      <w:tabs>
        <w:tab w:val="left" w:pos="567"/>
        <w:tab w:val="right" w:leader="dot" w:pos="9639"/>
      </w:tabs>
      <w:spacing w:after="100"/>
      <w:ind w:left="567" w:hanging="567"/>
    </w:pPr>
    <w:rPr>
      <w:b/>
      <w:caps/>
      <w:color w:val="58595B" w:themeColor="accent6"/>
    </w:rPr>
  </w:style>
  <w:style w:type="paragraph" w:styleId="TOC2">
    <w:name w:val="toc 2"/>
    <w:basedOn w:val="Normal"/>
    <w:next w:val="Normal"/>
    <w:autoRedefine/>
    <w:uiPriority w:val="39"/>
    <w:rsid w:val="002455F2"/>
    <w:pPr>
      <w:tabs>
        <w:tab w:val="left" w:pos="567"/>
        <w:tab w:val="right" w:leader="dot" w:pos="9639"/>
      </w:tabs>
      <w:spacing w:after="100"/>
      <w:ind w:left="567" w:hanging="567"/>
    </w:pPr>
    <w:rPr>
      <w:color w:val="58595B" w:themeColor="accent6"/>
    </w:rPr>
  </w:style>
  <w:style w:type="character" w:styleId="Hyperlink">
    <w:name w:val="Hyperlink"/>
    <w:basedOn w:val="DefaultParagraphFont"/>
    <w:uiPriority w:val="99"/>
    <w:unhideWhenUsed/>
    <w:rsid w:val="007F71DE"/>
    <w:rPr>
      <w:color w:val="58595B" w:themeColor="hyperlink"/>
      <w:u w:val="single"/>
    </w:rPr>
  </w:style>
  <w:style w:type="character" w:customStyle="1" w:styleId="Heading4Char">
    <w:name w:val="Heading 4 Char"/>
    <w:basedOn w:val="DefaultParagraphFont"/>
    <w:link w:val="Heading4"/>
    <w:rsid w:val="00C53695"/>
    <w:rPr>
      <w:rFonts w:ascii="Segoe UI" w:eastAsia="Times New Roman" w:hAnsi="Segoe UI" w:cs="Arial"/>
      <w:b/>
      <w:bCs/>
      <w:sz w:val="22"/>
      <w:szCs w:val="28"/>
    </w:rPr>
  </w:style>
  <w:style w:type="character" w:customStyle="1" w:styleId="Heading5Char">
    <w:name w:val="Heading 5 Char"/>
    <w:basedOn w:val="DefaultParagraphFont"/>
    <w:link w:val="Heading5"/>
    <w:rsid w:val="00C53695"/>
    <w:rPr>
      <w:rFonts w:ascii="Segoe UI" w:eastAsia="Times New Roman" w:hAnsi="Segoe UI"/>
      <w:b/>
      <w:bCs/>
      <w:i/>
      <w:iCs/>
      <w:sz w:val="26"/>
      <w:szCs w:val="26"/>
    </w:rPr>
  </w:style>
  <w:style w:type="character" w:customStyle="1" w:styleId="Heading6Char">
    <w:name w:val="Heading 6 Char"/>
    <w:basedOn w:val="DefaultParagraphFont"/>
    <w:link w:val="Heading6"/>
    <w:rsid w:val="00C53695"/>
    <w:rPr>
      <w:rFonts w:ascii="Segoe UI" w:eastAsia="Times New Roman" w:hAnsi="Segoe UI"/>
      <w:b/>
      <w:bCs/>
      <w:sz w:val="22"/>
      <w:szCs w:val="22"/>
    </w:rPr>
  </w:style>
  <w:style w:type="character" w:customStyle="1" w:styleId="Heading7Char">
    <w:name w:val="Heading 7 Char"/>
    <w:basedOn w:val="DefaultParagraphFont"/>
    <w:link w:val="Heading7"/>
    <w:rsid w:val="00C53695"/>
    <w:rPr>
      <w:rFonts w:ascii="Segoe UI" w:eastAsia="Times New Roman" w:hAnsi="Segoe UI"/>
    </w:rPr>
  </w:style>
  <w:style w:type="character" w:customStyle="1" w:styleId="Heading8Char">
    <w:name w:val="Heading 8 Char"/>
    <w:basedOn w:val="DefaultParagraphFont"/>
    <w:link w:val="Heading8"/>
    <w:rsid w:val="00C53695"/>
    <w:rPr>
      <w:rFonts w:ascii="Segoe UI" w:eastAsia="Times New Roman" w:hAnsi="Segoe UI"/>
      <w:i/>
      <w:iCs/>
    </w:rPr>
  </w:style>
  <w:style w:type="character" w:customStyle="1" w:styleId="Heading9Char">
    <w:name w:val="Heading 9 Char"/>
    <w:basedOn w:val="DefaultParagraphFont"/>
    <w:link w:val="Heading9"/>
    <w:rsid w:val="00C53695"/>
    <w:rPr>
      <w:rFonts w:ascii="Segoe UI" w:eastAsia="Times New Roman" w:hAnsi="Segoe UI" w:cs="Arial"/>
      <w:sz w:val="22"/>
      <w:szCs w:val="22"/>
    </w:rPr>
  </w:style>
  <w:style w:type="paragraph" w:customStyle="1" w:styleId="StyleBodyTextBoldLeft0cmBefore8pt">
    <w:name w:val="Style Body Text + Bold Left:  0 cm Before:  8 pt"/>
    <w:basedOn w:val="BodyText"/>
    <w:autoRedefine/>
    <w:rsid w:val="00B62068"/>
    <w:pPr>
      <w:spacing w:before="60" w:after="60"/>
    </w:pPr>
    <w:rPr>
      <w:rFonts w:ascii="Arial" w:eastAsia="Times New Roman" w:hAnsi="Arial"/>
      <w:b/>
      <w:bCs/>
      <w:color w:val="FFFFFF" w:themeColor="background1"/>
      <w:sz w:val="24"/>
      <w:lang w:val="en-US"/>
    </w:rPr>
  </w:style>
  <w:style w:type="paragraph" w:styleId="Title">
    <w:name w:val="Title"/>
    <w:basedOn w:val="Normal"/>
    <w:next w:val="Normal"/>
    <w:link w:val="TitleChar"/>
    <w:rsid w:val="00B62068"/>
    <w:pPr>
      <w:spacing w:before="120" w:after="120"/>
    </w:pPr>
    <w:rPr>
      <w:rFonts w:asciiTheme="majorHAnsi" w:eastAsiaTheme="majorEastAsia" w:hAnsiTheme="majorHAnsi" w:cstheme="majorBidi"/>
      <w:color w:val="0B1747" w:themeColor="text2" w:themeShade="BF"/>
      <w:spacing w:val="5"/>
      <w:kern w:val="28"/>
      <w:sz w:val="52"/>
      <w:szCs w:val="52"/>
    </w:rPr>
  </w:style>
  <w:style w:type="character" w:customStyle="1" w:styleId="TitleChar">
    <w:name w:val="Title Char"/>
    <w:basedOn w:val="DefaultParagraphFont"/>
    <w:link w:val="Title"/>
    <w:rsid w:val="00B62068"/>
    <w:rPr>
      <w:rFonts w:asciiTheme="majorHAnsi" w:eastAsiaTheme="majorEastAsia" w:hAnsiTheme="majorHAnsi" w:cstheme="majorBidi"/>
      <w:color w:val="0B1747" w:themeColor="text2" w:themeShade="BF"/>
      <w:spacing w:val="5"/>
      <w:kern w:val="28"/>
      <w:sz w:val="52"/>
      <w:szCs w:val="52"/>
    </w:rPr>
  </w:style>
  <w:style w:type="paragraph" w:styleId="TOC3">
    <w:name w:val="toc 3"/>
    <w:basedOn w:val="Normal"/>
    <w:next w:val="Normal"/>
    <w:autoRedefine/>
    <w:uiPriority w:val="39"/>
    <w:rsid w:val="002455F2"/>
    <w:pPr>
      <w:tabs>
        <w:tab w:val="left" w:pos="1276"/>
        <w:tab w:val="right" w:leader="dot" w:pos="9639"/>
      </w:tabs>
      <w:spacing w:after="100"/>
      <w:ind w:left="1276" w:hanging="709"/>
    </w:pPr>
    <w:rPr>
      <w:color w:val="58595B"/>
    </w:rPr>
  </w:style>
  <w:style w:type="paragraph" w:customStyle="1" w:styleId="AppendixHeading">
    <w:name w:val="Appendix Heading"/>
    <w:basedOn w:val="Heading2"/>
    <w:link w:val="AppendixHeadingChar"/>
    <w:qFormat/>
    <w:rsid w:val="00C53695"/>
    <w:pPr>
      <w:keepNext/>
      <w:numPr>
        <w:ilvl w:val="0"/>
        <w:numId w:val="0"/>
      </w:numPr>
      <w:tabs>
        <w:tab w:val="left" w:pos="709"/>
      </w:tabs>
      <w:suppressAutoHyphens w:val="0"/>
      <w:autoSpaceDE/>
      <w:autoSpaceDN/>
      <w:adjustRightInd/>
      <w:spacing w:before="120"/>
      <w:textAlignment w:val="auto"/>
    </w:pPr>
  </w:style>
  <w:style w:type="paragraph" w:styleId="NoSpacing">
    <w:name w:val="No Spacing"/>
    <w:uiPriority w:val="1"/>
    <w:qFormat/>
    <w:rsid w:val="00C53695"/>
    <w:pPr>
      <w:suppressAutoHyphens/>
    </w:pPr>
    <w:rPr>
      <w:rFonts w:ascii="Segoe UI" w:eastAsia="Times New Roman" w:hAnsi="Segoe UI"/>
      <w:szCs w:val="20"/>
      <w:lang w:eastAsia="ar-SA"/>
    </w:rPr>
  </w:style>
  <w:style w:type="character" w:customStyle="1" w:styleId="AppendixHeadingChar">
    <w:name w:val="Appendix Heading Char"/>
    <w:basedOn w:val="Heading2Char"/>
    <w:link w:val="AppendixHeading"/>
    <w:rsid w:val="00C53695"/>
    <w:rPr>
      <w:rFonts w:ascii="Segoe UI" w:hAnsi="Segoe UI" w:cs="Helvetica-Bold"/>
      <w:b/>
      <w:bCs/>
      <w:color w:val="008072"/>
      <w:lang w:val="en-GB"/>
    </w:rPr>
  </w:style>
  <w:style w:type="paragraph" w:styleId="ListParagraph">
    <w:name w:val="List Paragraph"/>
    <w:basedOn w:val="Normal"/>
    <w:rsid w:val="000338B3"/>
    <w:pPr>
      <w:ind w:left="720"/>
      <w:contextualSpacing/>
    </w:pPr>
  </w:style>
  <w:style w:type="character" w:styleId="FollowedHyperlink">
    <w:name w:val="FollowedHyperlink"/>
    <w:basedOn w:val="DefaultParagraphFont"/>
    <w:semiHidden/>
    <w:unhideWhenUsed/>
    <w:rsid w:val="00073262"/>
    <w:rPr>
      <w:color w:val="DCDDD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mainroads.wa.gov.au/technical-commercial/technical-library/?q=&amp;take=25&amp;filter=&amp;type=&amp;page=1&amp;sectionFilter=731&amp;node=Standard%20Contract%20Drawings,Pavement%20Marking" TargetMode="External"/><Relationship Id="rId26" Type="http://schemas.openxmlformats.org/officeDocument/2006/relationships/image" Target="media/image7.png"/><Relationship Id="rId39" Type="http://schemas.openxmlformats.org/officeDocument/2006/relationships/hyperlink" Target="https://www.mainroads.wa.gov.au/technical-commercial/technical-library/?q=&amp;take=25&amp;filter=&amp;type=&amp;page=3&amp;sectionFilter=731&amp;node=Standard%20Contract%20Drawings,Pavement%20Marking" TargetMode="External"/><Relationship Id="rId21" Type="http://schemas.openxmlformats.org/officeDocument/2006/relationships/hyperlink" Target="https://www.mainroads.wa.gov.au/technical-commercial/technical-library/?q=&amp;take=25&amp;filter=&amp;type=&amp;page=1&amp;sectionFilter=731&amp;node=Standard%20Contract%20Drawings,Pavement%20Marking" TargetMode="External"/><Relationship Id="rId34" Type="http://schemas.openxmlformats.org/officeDocument/2006/relationships/hyperlink" Target="https://www.mainroads.wa.gov.au/technical-commercial/technical-library/?q=&amp;take=25&amp;filter=&amp;type=&amp;page=3&amp;sectionFilter=731&amp;node=Standard%20Contract%20Drawings,Pavement%20Marking" TargetMode="External"/><Relationship Id="rId42" Type="http://schemas.openxmlformats.org/officeDocument/2006/relationships/hyperlink" Target="https://www.mainroads.wa.gov.au/technical-commercial/technical-library/?q=&amp;take=25&amp;filter=&amp;type=&amp;page=4&amp;sectionFilter=731&amp;node=Standard%20Contract%20Drawings,Pavement%20Marking" TargetMode="External"/><Relationship Id="rId47" Type="http://schemas.openxmlformats.org/officeDocument/2006/relationships/hyperlink" Target="https://www.mainroads.wa.gov.au/technical-commercial/technical-library/?q=&amp;take=25&amp;filter=&amp;type=&amp;page=1&amp;sectionFilter=731&amp;node=Standard%20Contract%20Drawings,Pavement%20Marking" TargetMode="External"/><Relationship Id="rId50" Type="http://schemas.openxmlformats.org/officeDocument/2006/relationships/hyperlink" Target="https://www.mainroads.wa.gov.au/technical-commercial/technical-library/?q=&amp;take=25&amp;filter=&amp;type=&amp;page=2&amp;sectionFilter=731&amp;node=Standard%20Contract%20Drawings,Pavement%20Marking"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mainroads.wa.gov.au/technical-commercial/technical-library/?q=&amp;take=25&amp;filter=&amp;type=&amp;page=1&amp;sectionFilter=731&amp;node=Standard%20Contract%20Drawings,Pavement%20Marking" TargetMode="External"/><Relationship Id="rId25" Type="http://schemas.openxmlformats.org/officeDocument/2006/relationships/image" Target="media/image6.png"/><Relationship Id="rId33" Type="http://schemas.openxmlformats.org/officeDocument/2006/relationships/hyperlink" Target="https://www.mainroads.wa.gov.au/technical-commercial/technical-library/?q=&amp;take=25&amp;filter=&amp;type=&amp;page=3&amp;sectionFilter=731&amp;node=Standard%20Contract%20Drawings,Pavement%20Marking" TargetMode="External"/><Relationship Id="rId38" Type="http://schemas.openxmlformats.org/officeDocument/2006/relationships/hyperlink" Target="https://www.mainroads.wa.gov.au/technical-commercial/technical-library/?q=&amp;take=25&amp;filter=&amp;type=&amp;page=3&amp;sectionFilter=731&amp;node=Standard%20Contract%20Drawings,Pavement%20Marking" TargetMode="External"/><Relationship Id="rId46" Type="http://schemas.openxmlformats.org/officeDocument/2006/relationships/hyperlink" Target="https://www.mainroads.wa.gov.au/technical-commercial/technical-library/?q=&amp;take=25&amp;filter=&amp;type=&amp;page=1&amp;sectionFilter=731&amp;node=Standard%20Contract%20Drawings,Pavement%20Marking" TargetMode="External"/><Relationship Id="rId2" Type="http://schemas.openxmlformats.org/officeDocument/2006/relationships/numbering" Target="numbering.xml"/><Relationship Id="rId16" Type="http://schemas.openxmlformats.org/officeDocument/2006/relationships/hyperlink" Target="https://www.mainroads.wa.gov.au/technical-commercial/technical-library/?q=&amp;take=25&amp;filter=&amp;type=&amp;page=1&amp;sectionFilter=731&amp;node=Standard%20Contract%20Drawings,Pavement%20Marking" TargetMode="External"/><Relationship Id="rId20" Type="http://schemas.openxmlformats.org/officeDocument/2006/relationships/hyperlink" Target="https://www.mainroads.wa.gov.au/technical-commercial/technical-library/?q=&amp;take=25&amp;filter=&amp;type=&amp;page=1&amp;sectionFilter=731&amp;node=Standard%20Contract%20Drawings,Pavement%20Marking" TargetMode="External"/><Relationship Id="rId29" Type="http://schemas.openxmlformats.org/officeDocument/2006/relationships/image" Target="media/image10.png"/><Relationship Id="rId41" Type="http://schemas.openxmlformats.org/officeDocument/2006/relationships/hyperlink" Target="https://www.mainroads.wa.gov.au/technical-commercial/technical-library/?q=&amp;take=25&amp;filter=&amp;type=&amp;page=3&amp;sectionFilter=731&amp;node=Standard%20Contract%20Drawings,Pavement%20Marking"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inroads.wa.gov.au/technical-commercial/technical-library/?q=&amp;take=25&amp;filter=&amp;type=&amp;page=4&amp;sectionFilter=731&amp;node=Standard%20Contract%20Drawings,Pavement%20Marking" TargetMode="External"/><Relationship Id="rId24" Type="http://schemas.openxmlformats.org/officeDocument/2006/relationships/hyperlink" Target="https://www.mainroads.wa.gov.au/technical-commercial/technical-library/road-traffic-engineering/typical-project-processes/barrier-line-marking/?q=&amp;take=25&amp;filter=&amp;type=&amp;page=1&amp;sectionFilter=731&amp;node=Road+and+Traffic+Engineering%2cTypical+Project+Processes%2cBarrier+Line+Marking" TargetMode="External"/><Relationship Id="rId32" Type="http://schemas.openxmlformats.org/officeDocument/2006/relationships/image" Target="media/image11.png"/><Relationship Id="rId37" Type="http://schemas.openxmlformats.org/officeDocument/2006/relationships/hyperlink" Target="https://www.mainroads.wa.gov.au/technical-commercial/technical-library/?q=&amp;take=25&amp;filter=&amp;type=&amp;page=3&amp;sectionFilter=731&amp;node=Standard%20Contract%20Drawings,Pavement%20Marking" TargetMode="External"/><Relationship Id="rId40" Type="http://schemas.openxmlformats.org/officeDocument/2006/relationships/hyperlink" Target="https://www.mainroads.wa.gov.au/technical-commercial/technical-library/?q=&amp;take=25&amp;filter=&amp;type=&amp;page=3&amp;sectionFilter=731&amp;node=Standard%20Contract%20Drawings,Pavement%20Marking" TargetMode="External"/><Relationship Id="rId45" Type="http://schemas.openxmlformats.org/officeDocument/2006/relationships/hyperlink" Target="https://www.mainroads.wa.gov.au/technical-commercial/technical-library/?q=&amp;take=25&amp;filter=&amp;type=&amp;page=1&amp;sectionFilter=731&amp;node=Standard%20Contract%20Drawings,Pavement%20Marking" TargetMode="External"/><Relationship Id="rId53" Type="http://schemas.openxmlformats.org/officeDocument/2006/relationships/hyperlink" Target="https://www.mainroads.wa.gov.au/technical-commercial/technical-library/?q=&amp;take=25&amp;filter=&amp;type=&amp;page=3&amp;sectionFilter=731&amp;node=Standard%20Contract%20Drawings,Pavement%20Markin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www.mainroads.wa.gov.au/technical-commercial/technical-library/?q=&amp;take=25&amp;filter=&amp;type=&amp;page=3&amp;sectionFilter=731&amp;node=Standard%20Contract%20Drawings,Pavement%20Marking" TargetMode="External"/><Relationship Id="rId49" Type="http://schemas.openxmlformats.org/officeDocument/2006/relationships/hyperlink" Target="https://www.mainroads.wa.gov.au/technical-commercial/technical-library/?q=&amp;take=25&amp;filter=&amp;type=&amp;page=2&amp;sectionFilter=731&amp;node=Standard%20Contract%20Drawings,Pavement%20Marking" TargetMode="External"/><Relationship Id="rId10" Type="http://schemas.openxmlformats.org/officeDocument/2006/relationships/hyperlink" Target="https://www.mainroads.wa.gov.au/technical-commercial/technical-library/road-traffic-engineering/glossary-of-technical-terms/" TargetMode="External"/><Relationship Id="rId19" Type="http://schemas.openxmlformats.org/officeDocument/2006/relationships/hyperlink" Target="https://www.mainroads.wa.gov.au/technical-commercial/technical-library/?q=&amp;take=25&amp;filter=&amp;type=&amp;page=1&amp;sectionFilter=731&amp;node=Standard%20Contract%20Drawings,Pavement%20Marking" TargetMode="External"/><Relationship Id="rId31" Type="http://schemas.openxmlformats.org/officeDocument/2006/relationships/hyperlink" Target="https://www.mainroads.wa.gov.au/technical-commercial/technical-library/?q=&amp;take=25&amp;filter=&amp;type=&amp;page=3&amp;sectionFilter=731&amp;node=Standard%20Contract%20Drawings,Pavement%20Marking" TargetMode="External"/><Relationship Id="rId44" Type="http://schemas.openxmlformats.org/officeDocument/2006/relationships/hyperlink" Target="https://www.mainroads.wa.gov.au/technical-commercial/technical-library/?q=&amp;take=25&amp;filter=&amp;type=&amp;page=1&amp;sectionFilter=731&amp;node=Standard%20Contract%20Drawings,Pavement%20Marking" TargetMode="External"/><Relationship Id="rId52" Type="http://schemas.openxmlformats.org/officeDocument/2006/relationships/hyperlink" Target="https://www.mainroads.wa.gov.au/technical-commercial/technical-library/?q=&amp;take=25&amp;filter=&amp;type=&amp;page=3&amp;sectionFilter=731&amp;node=Standard%20Contract%20Drawings,Pavement%20Markin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mainroads.wa.gov.au/technical-commercial/technical-library/?q=&amp;take=25&amp;filter=&amp;type=&amp;page=1&amp;sectionFilter=731&amp;node=Standard%20Contract%20Drawings,Pavement%20Marking" TargetMode="External"/><Relationship Id="rId22" Type="http://schemas.openxmlformats.org/officeDocument/2006/relationships/hyperlink" Target="https://www.mainroads.wa.gov.au/technical-commercial/technical-library/?q=&amp;take=25&amp;filter=&amp;type=&amp;page=3&amp;sectionFilter=731&amp;node=Standard%20Contract%20Drawings,Pavement%20Marking" TargetMode="External"/><Relationship Id="rId27" Type="http://schemas.openxmlformats.org/officeDocument/2006/relationships/image" Target="media/image8.png"/><Relationship Id="rId30" Type="http://schemas.openxmlformats.org/officeDocument/2006/relationships/hyperlink" Target="https://www.mainroads.wa.gov.au/technical-commercial/technical-library/?q=&amp;take=25&amp;filter=&amp;type=&amp;page=1&amp;sectionFilter=731&amp;node=Standard%20Contract%20Drawings,Pavement%20Marking" TargetMode="External"/><Relationship Id="rId35" Type="http://schemas.openxmlformats.org/officeDocument/2006/relationships/hyperlink" Target="https://www.mainroads.wa.gov.au/technical-commercial/technical-library/?q=&amp;take=25&amp;filter=&amp;type=&amp;page=3&amp;sectionFilter=731&amp;node=Standard%20Contract%20Drawings,Pavement%20Marking" TargetMode="External"/><Relationship Id="rId43" Type="http://schemas.openxmlformats.org/officeDocument/2006/relationships/hyperlink" Target="https://www.mainroads.wa.gov.au/technical-commercial/technical-library/?q=&amp;take=25&amp;filter=&amp;type=&amp;page=1&amp;sectionFilter=731&amp;node=Standard%20Contract%20Drawings,Pavement%20Marking" TargetMode="External"/><Relationship Id="rId48" Type="http://schemas.openxmlformats.org/officeDocument/2006/relationships/hyperlink" Target="https://www.mainroads.wa.gov.au/technical-commercial/technical-library/?q=&amp;take=25&amp;filter=&amp;type=&amp;page=1&amp;sectionFilter=731&amp;node=Standard%20Contract%20Drawings,Pavement%20Marking"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www.mainroads.wa.gov.au/technical-commercial/technical-library/?q=&amp;take=25&amp;filter=&amp;type=&amp;page=2&amp;sectionFilter=731&amp;node=Standard%20Contract%20Drawings,Pavement%20Markin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37059\OneDrive%20-%20Main%20Roads\Project%20Working%20Drive\Guidelines\Technical%20-%20Main%20Roads%20logo.DOTX" TargetMode="External"/></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6B225-A4B7-44A5-B117-E7F7B0D87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 - Main Roads logo.DOTX</Template>
  <TotalTime>10</TotalTime>
  <Pages>14</Pages>
  <Words>4767</Words>
  <Characters>27177</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Main Roads Western Australia</Company>
  <LinksUpToDate>false</LinksUpToDate>
  <CharactersWithSpaces>31881</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BONNER Adrian (TMD)</dc:creator>
  <cp:lastModifiedBy>BONNER Adrian (TMD)</cp:lastModifiedBy>
  <cp:revision>5</cp:revision>
  <cp:lastPrinted>2021-08-06T07:14:00Z</cp:lastPrinted>
  <dcterms:created xsi:type="dcterms:W3CDTF">2021-08-06T07:58:00Z</dcterms:created>
  <dcterms:modified xsi:type="dcterms:W3CDTF">2021-08-11T03:39:00Z</dcterms:modified>
</cp:coreProperties>
</file>