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8152F3" w14:textId="77777777" w:rsidR="00276A09" w:rsidRPr="0086551B" w:rsidRDefault="00EF1A9D">
      <w:pPr>
        <w:rPr>
          <w:rFonts w:asciiTheme="majorHAnsi" w:hAnsiTheme="majorHAnsi" w:cstheme="majorHAnsi"/>
          <w:color w:val="FFFFFF"/>
          <w:sz w:val="88"/>
          <w:szCs w:val="88"/>
          <w:lang w:val="en-GB"/>
        </w:rPr>
      </w:pPr>
      <w:r w:rsidRPr="0086551B">
        <w:rPr>
          <w:rFonts w:asciiTheme="majorHAnsi" w:hAnsiTheme="majorHAnsi" w:cstheme="majorHAnsi"/>
          <w:noProof/>
          <w:color w:val="FFFFFF"/>
          <w:sz w:val="88"/>
          <w:szCs w:val="88"/>
          <w:lang w:eastAsia="en-AU"/>
        </w:rPr>
        <mc:AlternateContent>
          <mc:Choice Requires="wps">
            <w:drawing>
              <wp:anchor distT="0" distB="0" distL="114300" distR="114300" simplePos="0" relativeHeight="251662336" behindDoc="0" locked="0" layoutInCell="1" allowOverlap="1" wp14:anchorId="22333FDE" wp14:editId="27BA8947">
                <wp:simplePos x="0" y="0"/>
                <wp:positionH relativeFrom="margin">
                  <wp:align>left</wp:align>
                </wp:positionH>
                <wp:positionV relativeFrom="paragraph">
                  <wp:posOffset>3138169</wp:posOffset>
                </wp:positionV>
                <wp:extent cx="6819900" cy="3609975"/>
                <wp:effectExtent l="0" t="0" r="0" b="9525"/>
                <wp:wrapNone/>
                <wp:docPr id="9" name="Text Box 9"/>
                <wp:cNvGraphicFramePr/>
                <a:graphic xmlns:a="http://schemas.openxmlformats.org/drawingml/2006/main">
                  <a:graphicData uri="http://schemas.microsoft.com/office/word/2010/wordprocessingShape">
                    <wps:wsp>
                      <wps:cNvSpPr txBox="1"/>
                      <wps:spPr>
                        <a:xfrm>
                          <a:off x="0" y="0"/>
                          <a:ext cx="6819900" cy="36099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F7643FC" w14:textId="75FC9B22" w:rsidR="00B56100" w:rsidRPr="008B4A0F" w:rsidRDefault="00B56100" w:rsidP="00E03756">
                            <w:pPr>
                              <w:rPr>
                                <w:b/>
                                <w:sz w:val="84"/>
                                <w:szCs w:val="84"/>
                              </w:rPr>
                            </w:pPr>
                            <w:r>
                              <w:rPr>
                                <w:b/>
                                <w:sz w:val="84"/>
                                <w:szCs w:val="84"/>
                              </w:rPr>
                              <w:t>Operational Procedure 100</w:t>
                            </w:r>
                          </w:p>
                          <w:p w14:paraId="471AE1A7" w14:textId="78B20A41" w:rsidR="00B56100" w:rsidRPr="008B4A0F" w:rsidRDefault="00B56100" w:rsidP="00E03756">
                            <w:pPr>
                              <w:rPr>
                                <w:sz w:val="84"/>
                                <w:szCs w:val="84"/>
                              </w:rPr>
                            </w:pPr>
                            <w:r>
                              <w:rPr>
                                <w:sz w:val="84"/>
                                <w:szCs w:val="84"/>
                              </w:rPr>
                              <w:t xml:space="preserve">Installation </w:t>
                            </w:r>
                            <w:r w:rsidR="00415D3B">
                              <w:rPr>
                                <w:sz w:val="84"/>
                                <w:szCs w:val="84"/>
                              </w:rPr>
                              <w:t xml:space="preserve">&amp; Maintenance </w:t>
                            </w:r>
                            <w:r>
                              <w:rPr>
                                <w:sz w:val="84"/>
                                <w:szCs w:val="84"/>
                              </w:rPr>
                              <w:t>of Underground Services within Road Reserves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333FDE" id="_x0000_t202" coordsize="21600,21600" o:spt="202" path="m,l,21600r21600,l21600,xe">
                <v:stroke joinstyle="miter"/>
                <v:path gradientshapeok="t" o:connecttype="rect"/>
              </v:shapetype>
              <v:shape id="Text Box 9" o:spid="_x0000_s1026" type="#_x0000_t202" style="position:absolute;margin-left:0;margin-top:247.1pt;width:537pt;height:284.25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" filled="f" stroked="f" strokeweight=".5pt">
                <v:textbox inset="0,0,0,0">
                  <w:txbxContent>
                    <w:p w14:paraId="0F7643FC" w14:textId="75FC9B22" w:rsidR="00B56100" w:rsidRPr="008B4A0F" w:rsidRDefault="00B56100" w:rsidP="00E03756">
                      <w:pPr>
                        <w:rPr>
                          <w:b/>
                          <w:sz w:val="84"/>
                          <w:szCs w:val="84"/>
                        </w:rPr>
                      </w:pPr>
                      <w:r>
                        <w:rPr>
                          <w:b/>
                          <w:sz w:val="84"/>
                          <w:szCs w:val="84"/>
                        </w:rPr>
                        <w:t>Operational Procedure 100</w:t>
                      </w:r>
                    </w:p>
                    <w:p w14:paraId="471AE1A7" w14:textId="78B20A41" w:rsidR="00B56100" w:rsidRPr="008B4A0F" w:rsidRDefault="00B56100" w:rsidP="00E03756">
                      <w:pPr>
                        <w:rPr>
                          <w:sz w:val="84"/>
                          <w:szCs w:val="84"/>
                        </w:rPr>
                      </w:pPr>
                      <w:r>
                        <w:rPr>
                          <w:sz w:val="84"/>
                          <w:szCs w:val="84"/>
                        </w:rPr>
                        <w:t xml:space="preserve">Installation </w:t>
                      </w:r>
                      <w:r w:rsidR="00415D3B">
                        <w:rPr>
                          <w:sz w:val="84"/>
                          <w:szCs w:val="84"/>
                        </w:rPr>
                        <w:t xml:space="preserve">&amp; Maintenance </w:t>
                      </w:r>
                      <w:r>
                        <w:rPr>
                          <w:sz w:val="84"/>
                          <w:szCs w:val="84"/>
                        </w:rPr>
                        <w:t>of Underground Services within Road Reserves</w:t>
                      </w:r>
                    </w:p>
                  </w:txbxContent>
                </v:textbox>
                <w10:wrap anchorx="margin"/>
              </v:shape>
            </w:pict>
          </mc:Fallback>
        </mc:AlternateContent>
      </w:r>
      <w:r w:rsidR="00E03756" w:rsidRPr="0086551B">
        <w:rPr>
          <w:rFonts w:asciiTheme="majorHAnsi" w:hAnsiTheme="majorHAnsi" w:cstheme="majorHAnsi"/>
          <w:noProof/>
          <w:color w:val="FFFFFF"/>
          <w:sz w:val="88"/>
          <w:szCs w:val="88"/>
          <w:lang w:eastAsia="en-AU"/>
        </w:rPr>
        <mc:AlternateContent>
          <mc:Choice Requires="wpg">
            <w:drawing>
              <wp:anchor distT="0" distB="0" distL="114300" distR="114300" simplePos="0" relativeHeight="251660288" behindDoc="0" locked="0" layoutInCell="1" allowOverlap="1" wp14:anchorId="01848793" wp14:editId="5451B1F2">
                <wp:simplePos x="0" y="0"/>
                <wp:positionH relativeFrom="column">
                  <wp:posOffset>-26035</wp:posOffset>
                </wp:positionH>
                <wp:positionV relativeFrom="paragraph">
                  <wp:posOffset>8929370</wp:posOffset>
                </wp:positionV>
                <wp:extent cx="6494991" cy="626110"/>
                <wp:effectExtent l="0" t="0" r="1270" b="2540"/>
                <wp:wrapNone/>
                <wp:docPr id="16" name="Group 16"/>
                <wp:cNvGraphicFramePr/>
                <a:graphic xmlns:a="http://schemas.openxmlformats.org/drawingml/2006/main">
                  <a:graphicData uri="http://schemas.microsoft.com/office/word/2010/wordprocessingGroup">
                    <wpg:wgp>
                      <wpg:cNvGrpSpPr/>
                      <wpg:grpSpPr>
                        <a:xfrm>
                          <a:off x="0" y="0"/>
                          <a:ext cx="6494991" cy="626110"/>
                          <a:chOff x="435429" y="9013372"/>
                          <a:chExt cx="6580457" cy="720000"/>
                        </a:xfrm>
                      </wpg:grpSpPr>
                      <wps:wsp>
                        <wps:cNvPr id="6" name="Text Box 6"/>
                        <wps:cNvSpPr txBox="1"/>
                        <wps:spPr>
                          <a:xfrm>
                            <a:off x="435429" y="9013372"/>
                            <a:ext cx="3060000" cy="44908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4851CF1" w14:textId="77777777" w:rsidR="00B56100" w:rsidRPr="008B4A0F" w:rsidRDefault="00B56100" w:rsidP="00EF1A9D">
                              <w:pPr>
                                <w:rPr>
                                  <w:rFonts w:cstheme="minorHAnsi"/>
                                </w:rPr>
                              </w:pPr>
                              <w:r w:rsidRPr="008B4A0F">
                                <w:rPr>
                                  <w:rFonts w:asciiTheme="minorHAnsi" w:hAnsiTheme="minorHAnsi" w:cstheme="minorHAnsi"/>
                                </w:rPr>
                                <w:t xml:space="preserve">Printed copies are uncontrolled unless marked otherwise. Refer to </w:t>
                              </w:r>
                              <w:proofErr w:type="spellStart"/>
                              <w:r w:rsidRPr="008B4A0F">
                                <w:rPr>
                                  <w:rFonts w:asciiTheme="minorHAnsi" w:hAnsiTheme="minorHAnsi" w:cstheme="minorHAnsi"/>
                                </w:rPr>
                                <w:t>iRoads</w:t>
                              </w:r>
                              <w:proofErr w:type="spellEnd"/>
                              <w:r w:rsidRPr="008B4A0F">
                                <w:rPr>
                                  <w:rFonts w:asciiTheme="minorHAnsi" w:hAnsiTheme="minorHAnsi" w:cstheme="minorHAnsi"/>
                                </w:rPr>
                                <w:t xml:space="preserve"> for current version.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7" name="Text Box 7"/>
                        <wps:cNvSpPr txBox="1"/>
                        <wps:spPr>
                          <a:xfrm>
                            <a:off x="4963886" y="9013372"/>
                            <a:ext cx="2052000" cy="720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27A3626" w14:textId="54C20200" w:rsidR="00B56100" w:rsidRPr="007F645B" w:rsidRDefault="00B56100" w:rsidP="00B847D0">
                              <w:pPr>
                                <w:jc w:val="right"/>
                                <w:rPr>
                                  <w:rFonts w:asciiTheme="minorHAnsi" w:hAnsiTheme="minorHAnsi" w:cstheme="minorHAnsi"/>
                                  <w:color w:val="58595B"/>
                                </w:rPr>
                              </w:pPr>
                              <w:r w:rsidRPr="007F645B">
                                <w:rPr>
                                  <w:rFonts w:asciiTheme="minorHAnsi" w:hAnsiTheme="minorHAnsi" w:cstheme="minorHAnsi"/>
                                  <w:color w:val="58595B"/>
                                </w:rPr>
                                <w:t>D</w:t>
                              </w:r>
                              <w:r w:rsidR="00415D3B">
                                <w:rPr>
                                  <w:rFonts w:asciiTheme="minorHAnsi" w:hAnsiTheme="minorHAnsi" w:cstheme="minorHAnsi"/>
                                  <w:color w:val="58595B"/>
                                </w:rPr>
                                <w:t>1</w:t>
                              </w:r>
                              <w:r w:rsidR="00172A35">
                                <w:rPr>
                                  <w:rFonts w:asciiTheme="minorHAnsi" w:hAnsiTheme="minorHAnsi" w:cstheme="minorHAnsi"/>
                                  <w:color w:val="58595B"/>
                                </w:rPr>
                                <w:t>8</w:t>
                              </w:r>
                              <w:r w:rsidRPr="007F645B">
                                <w:rPr>
                                  <w:rFonts w:asciiTheme="minorHAnsi" w:hAnsiTheme="minorHAnsi" w:cstheme="minorHAnsi"/>
                                  <w:color w:val="58595B"/>
                                </w:rPr>
                                <w:t>#</w:t>
                              </w:r>
                              <w:r w:rsidR="00172A35">
                                <w:rPr>
                                  <w:rFonts w:asciiTheme="minorHAnsi" w:hAnsiTheme="minorHAnsi" w:cstheme="minorHAnsi"/>
                                  <w:color w:val="58595B"/>
                                </w:rPr>
                                <w:t>144610</w:t>
                              </w:r>
                            </w:p>
                            <w:p w14:paraId="757BFBEF" w14:textId="4BD3CB5A" w:rsidR="00B56100" w:rsidRPr="007F645B" w:rsidRDefault="00415D3B" w:rsidP="00B847D0">
                              <w:pPr>
                                <w:jc w:val="right"/>
                                <w:rPr>
                                  <w:rFonts w:cstheme="minorHAnsi"/>
                                  <w:color w:val="58595B"/>
                                </w:rPr>
                              </w:pPr>
                              <w:r>
                                <w:rPr>
                                  <w:rFonts w:asciiTheme="minorHAnsi" w:hAnsiTheme="minorHAnsi" w:cstheme="minorHAnsi"/>
                                  <w:color w:val="58595B"/>
                                </w:rPr>
                                <w:t>December</w:t>
                              </w:r>
                              <w:r w:rsidR="00B56100">
                                <w:rPr>
                                  <w:rFonts w:asciiTheme="minorHAnsi" w:hAnsiTheme="minorHAnsi" w:cstheme="minorHAnsi"/>
                                  <w:color w:val="58595B"/>
                                </w:rPr>
                                <w:t xml:space="preserve"> 2018</w:t>
                              </w:r>
                            </w:p>
                          </w:txbxContent>
                        </wps:txbx>
                        <wps:bodyPr rot="0" spcFirstLastPara="0" vertOverflow="overflow" horzOverflow="overflow" vert="horz" wrap="square" lIns="0" tIns="0" rIns="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1848793" id="Group 16" o:spid="_x0000_s1027" style="position:absolute;margin-left:-2.05pt;margin-top:703.1pt;width:511.4pt;height:49.3pt;z-index:251660288;mso-width-relative:margin;mso-height-relative:margin" coordorigin="4354,90133" coordsize="65804,7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">
                <v:shapetype id="_x0000_t202" coordsize="21600,21600" o:spt="202" path="m,l,21600r21600,l21600,xe">
                  <v:stroke joinstyle="miter"/>
                  <v:path gradientshapeok="t" o:connecttype="rect"/>
                </v:shapetype>
                <v:shape id="Text Box 6" o:spid="_x0000_s1028" type="#_x0000_t202" style="position:absolute;left:4354;top:90133;width:30600;height:44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" fillcolor="white [3201]" stroked="f" strokeweight=".5pt">
                  <v:textbox inset="0,0,0,0">
                    <w:txbxContent>
                      <w:p w14:paraId="24851CF1" w14:textId="77777777" w:rsidR="00B56100" w:rsidRPr="008B4A0F" w:rsidRDefault="00B56100" w:rsidP="00EF1A9D">
                        <w:pPr>
                          <w:rPr>
                            <w:rFonts w:cstheme="minorHAnsi"/>
                          </w:rPr>
                        </w:pPr>
                        <w:r w:rsidRPr="008B4A0F">
                          <w:rPr>
                            <w:rFonts w:asciiTheme="minorHAnsi" w:hAnsiTheme="minorHAnsi" w:cstheme="minorHAnsi"/>
                          </w:rPr>
                          <w:t xml:space="preserve">Printed copies are uncontrolled unless marked otherwise. Refer to </w:t>
                        </w:r>
                        <w:proofErr w:type="spellStart"/>
                        <w:r w:rsidRPr="008B4A0F">
                          <w:rPr>
                            <w:rFonts w:asciiTheme="minorHAnsi" w:hAnsiTheme="minorHAnsi" w:cstheme="minorHAnsi"/>
                          </w:rPr>
                          <w:t>iRoads</w:t>
                        </w:r>
                        <w:proofErr w:type="spellEnd"/>
                        <w:r w:rsidRPr="008B4A0F">
                          <w:rPr>
                            <w:rFonts w:asciiTheme="minorHAnsi" w:hAnsiTheme="minorHAnsi" w:cstheme="minorHAnsi"/>
                          </w:rPr>
                          <w:t xml:space="preserve"> for current version.</w:t>
                        </w:r>
                      </w:p>
                    </w:txbxContent>
                  </v:textbox>
                </v:shape>
                <v:shape id="Text Box 7" o:spid="_x0000_s1029" type="#_x0000_t202" style="position:absolute;left:49638;top:90133;width:20520;height:7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" fillcolor="white [3201]" stroked="f" strokeweight=".5pt">
                  <v:textbox inset="0,0,0">
                    <w:txbxContent>
                      <w:p w14:paraId="127A3626" w14:textId="54C20200" w:rsidR="00B56100" w:rsidRPr="007F645B" w:rsidRDefault="00B56100" w:rsidP="00B847D0">
                        <w:pPr>
                          <w:jc w:val="right"/>
                          <w:rPr>
                            <w:rFonts w:asciiTheme="minorHAnsi" w:hAnsiTheme="minorHAnsi" w:cstheme="minorHAnsi"/>
                            <w:color w:val="58595B"/>
                          </w:rPr>
                        </w:pPr>
                        <w:r w:rsidRPr="007F645B">
                          <w:rPr>
                            <w:rFonts w:asciiTheme="minorHAnsi" w:hAnsiTheme="minorHAnsi" w:cstheme="minorHAnsi"/>
                            <w:color w:val="58595B"/>
                          </w:rPr>
                          <w:t>D</w:t>
                        </w:r>
                        <w:r w:rsidR="00415D3B">
                          <w:rPr>
                            <w:rFonts w:asciiTheme="minorHAnsi" w:hAnsiTheme="minorHAnsi" w:cstheme="minorHAnsi"/>
                            <w:color w:val="58595B"/>
                          </w:rPr>
                          <w:t>1</w:t>
                        </w:r>
                        <w:r w:rsidR="00172A35">
                          <w:rPr>
                            <w:rFonts w:asciiTheme="minorHAnsi" w:hAnsiTheme="minorHAnsi" w:cstheme="minorHAnsi"/>
                            <w:color w:val="58595B"/>
                          </w:rPr>
                          <w:t>8</w:t>
                        </w:r>
                        <w:r w:rsidRPr="007F645B">
                          <w:rPr>
                            <w:rFonts w:asciiTheme="minorHAnsi" w:hAnsiTheme="minorHAnsi" w:cstheme="minorHAnsi"/>
                            <w:color w:val="58595B"/>
                          </w:rPr>
                          <w:t>#</w:t>
                        </w:r>
                        <w:r w:rsidR="00172A35">
                          <w:rPr>
                            <w:rFonts w:asciiTheme="minorHAnsi" w:hAnsiTheme="minorHAnsi" w:cstheme="minorHAnsi"/>
                            <w:color w:val="58595B"/>
                          </w:rPr>
                          <w:t>144610</w:t>
                        </w:r>
                      </w:p>
                      <w:p w14:paraId="757BFBEF" w14:textId="4BD3CB5A" w:rsidR="00B56100" w:rsidRPr="007F645B" w:rsidRDefault="00415D3B" w:rsidP="00B847D0">
                        <w:pPr>
                          <w:jc w:val="right"/>
                          <w:rPr>
                            <w:rFonts w:cstheme="minorHAnsi"/>
                            <w:color w:val="58595B"/>
                          </w:rPr>
                        </w:pPr>
                        <w:r>
                          <w:rPr>
                            <w:rFonts w:asciiTheme="minorHAnsi" w:hAnsiTheme="minorHAnsi" w:cstheme="minorHAnsi"/>
                            <w:color w:val="58595B"/>
                          </w:rPr>
                          <w:t>December</w:t>
                        </w:r>
                        <w:r w:rsidR="00B56100">
                          <w:rPr>
                            <w:rFonts w:asciiTheme="minorHAnsi" w:hAnsiTheme="minorHAnsi" w:cstheme="minorHAnsi"/>
                            <w:color w:val="58595B"/>
                          </w:rPr>
                          <w:t xml:space="preserve"> 2018</w:t>
                        </w:r>
                      </w:p>
                    </w:txbxContent>
                  </v:textbox>
                </v:shape>
              </v:group>
            </w:pict>
          </mc:Fallback>
        </mc:AlternateContent>
      </w:r>
    </w:p>
    <w:p w14:paraId="7057D8FD" w14:textId="77777777" w:rsidR="00EF1A9D" w:rsidRPr="0086551B" w:rsidRDefault="00EF1A9D">
      <w:pPr>
        <w:rPr>
          <w:rFonts w:asciiTheme="majorHAnsi" w:hAnsiTheme="majorHAnsi"/>
        </w:rPr>
        <w:sectPr w:rsidR="00EF1A9D" w:rsidRPr="0086551B" w:rsidSect="00083942">
          <w:headerReference w:type="default" r:id="rId8"/>
          <w:headerReference w:type="first" r:id="rId9"/>
          <w:pgSz w:w="11900" w:h="16840" w:code="9"/>
          <w:pgMar w:top="1418" w:right="851" w:bottom="851" w:left="851" w:header="425" w:footer="425" w:gutter="0"/>
          <w:pgNumType w:start="0"/>
          <w:cols w:space="709"/>
          <w:titlePg/>
          <w:docGrid w:linePitch="272"/>
        </w:sectPr>
      </w:pPr>
    </w:p>
    <w:p w14:paraId="752C6242" w14:textId="77777777" w:rsidR="00075F81" w:rsidRPr="001838E1" w:rsidRDefault="00075F81" w:rsidP="008B4A0F">
      <w:pPr>
        <w:pStyle w:val="TOCHeading"/>
      </w:pPr>
      <w:r w:rsidRPr="001838E1">
        <w:lastRenderedPageBreak/>
        <w:t>Contents</w:t>
      </w:r>
    </w:p>
    <w:p w14:paraId="20F0C036" w14:textId="5575EC37" w:rsidR="007F6A6B" w:rsidRDefault="00D82E5F">
      <w:pPr>
        <w:pStyle w:val="TOC1"/>
        <w:rPr>
          <w:rFonts w:asciiTheme="minorHAnsi" w:eastAsiaTheme="minorEastAsia" w:hAnsiTheme="minorHAnsi" w:cstheme="minorBidi"/>
          <w:b w:val="0"/>
          <w:caps w:val="0"/>
          <w:noProof/>
          <w:color w:val="auto"/>
          <w:szCs w:val="22"/>
          <w:lang w:eastAsia="en-AU"/>
        </w:rPr>
      </w:pPr>
      <w:r>
        <w:rPr>
          <w:rFonts w:asciiTheme="majorHAnsi" w:hAnsiTheme="majorHAnsi"/>
        </w:rPr>
        <w:fldChar w:fldCharType="begin"/>
      </w:r>
      <w:r>
        <w:rPr>
          <w:rFonts w:asciiTheme="majorHAnsi" w:hAnsiTheme="majorHAnsi"/>
        </w:rPr>
        <w:instrText xml:space="preserve"> TOC \o "1-1" \h \z \t "Heading 2,2,Heading 3,3,Appendix Heading,3" </w:instrText>
      </w:r>
      <w:r>
        <w:rPr>
          <w:rFonts w:asciiTheme="majorHAnsi" w:hAnsiTheme="majorHAnsi"/>
        </w:rPr>
        <w:fldChar w:fldCharType="separate"/>
      </w:r>
      <w:hyperlink w:anchor="_Toc532910261" w:history="1">
        <w:r w:rsidR="007F6A6B" w:rsidRPr="003E21DB">
          <w:rPr>
            <w:rStyle w:val="Hyperlink"/>
            <w:noProof/>
          </w:rPr>
          <w:t>1</w:t>
        </w:r>
        <w:r w:rsidR="007F6A6B">
          <w:rPr>
            <w:rFonts w:asciiTheme="minorHAnsi" w:eastAsiaTheme="minorEastAsia" w:hAnsiTheme="minorHAnsi" w:cstheme="minorBidi"/>
            <w:b w:val="0"/>
            <w:caps w:val="0"/>
            <w:noProof/>
            <w:color w:val="auto"/>
            <w:szCs w:val="22"/>
            <w:lang w:eastAsia="en-AU"/>
          </w:rPr>
          <w:tab/>
        </w:r>
        <w:r w:rsidR="007F6A6B" w:rsidRPr="003E21DB">
          <w:rPr>
            <w:rStyle w:val="Hyperlink"/>
            <w:noProof/>
          </w:rPr>
          <w:t>Purpose</w:t>
        </w:r>
        <w:r w:rsidR="007F6A6B">
          <w:rPr>
            <w:noProof/>
            <w:webHidden/>
          </w:rPr>
          <w:tab/>
        </w:r>
        <w:r w:rsidR="007F6A6B">
          <w:rPr>
            <w:noProof/>
            <w:webHidden/>
          </w:rPr>
          <w:fldChar w:fldCharType="begin"/>
        </w:r>
        <w:r w:rsidR="007F6A6B">
          <w:rPr>
            <w:noProof/>
            <w:webHidden/>
          </w:rPr>
          <w:instrText xml:space="preserve"> PAGEREF _Toc532910261 \h </w:instrText>
        </w:r>
        <w:r w:rsidR="007F6A6B">
          <w:rPr>
            <w:noProof/>
            <w:webHidden/>
          </w:rPr>
        </w:r>
        <w:r w:rsidR="007F6A6B">
          <w:rPr>
            <w:noProof/>
            <w:webHidden/>
          </w:rPr>
          <w:fldChar w:fldCharType="separate"/>
        </w:r>
        <w:r w:rsidR="007F6A6B">
          <w:rPr>
            <w:noProof/>
            <w:webHidden/>
          </w:rPr>
          <w:t>3</w:t>
        </w:r>
        <w:r w:rsidR="007F6A6B">
          <w:rPr>
            <w:noProof/>
            <w:webHidden/>
          </w:rPr>
          <w:fldChar w:fldCharType="end"/>
        </w:r>
      </w:hyperlink>
    </w:p>
    <w:p w14:paraId="4F0AA565" w14:textId="0322A799" w:rsidR="007F6A6B" w:rsidRDefault="00151525">
      <w:pPr>
        <w:pStyle w:val="TOC1"/>
        <w:rPr>
          <w:rFonts w:asciiTheme="minorHAnsi" w:eastAsiaTheme="minorEastAsia" w:hAnsiTheme="minorHAnsi" w:cstheme="minorBidi"/>
          <w:b w:val="0"/>
          <w:caps w:val="0"/>
          <w:noProof/>
          <w:color w:val="auto"/>
          <w:szCs w:val="22"/>
          <w:lang w:eastAsia="en-AU"/>
        </w:rPr>
      </w:pPr>
      <w:hyperlink w:anchor="_Toc532910262" w:history="1">
        <w:r w:rsidR="007F6A6B" w:rsidRPr="003E21DB">
          <w:rPr>
            <w:rStyle w:val="Hyperlink"/>
            <w:noProof/>
          </w:rPr>
          <w:t>2</w:t>
        </w:r>
        <w:r w:rsidR="007F6A6B">
          <w:rPr>
            <w:rFonts w:asciiTheme="minorHAnsi" w:eastAsiaTheme="minorEastAsia" w:hAnsiTheme="minorHAnsi" w:cstheme="minorBidi"/>
            <w:b w:val="0"/>
            <w:caps w:val="0"/>
            <w:noProof/>
            <w:color w:val="auto"/>
            <w:szCs w:val="22"/>
            <w:lang w:eastAsia="en-AU"/>
          </w:rPr>
          <w:tab/>
        </w:r>
        <w:r w:rsidR="007F6A6B" w:rsidRPr="003E21DB">
          <w:rPr>
            <w:rStyle w:val="Hyperlink"/>
            <w:noProof/>
          </w:rPr>
          <w:t>SCOPE</w:t>
        </w:r>
        <w:r w:rsidR="007F6A6B">
          <w:rPr>
            <w:noProof/>
            <w:webHidden/>
          </w:rPr>
          <w:tab/>
        </w:r>
        <w:r w:rsidR="007F6A6B">
          <w:rPr>
            <w:noProof/>
            <w:webHidden/>
          </w:rPr>
          <w:fldChar w:fldCharType="begin"/>
        </w:r>
        <w:r w:rsidR="007F6A6B">
          <w:rPr>
            <w:noProof/>
            <w:webHidden/>
          </w:rPr>
          <w:instrText xml:space="preserve"> PAGEREF _Toc532910262 \h </w:instrText>
        </w:r>
        <w:r w:rsidR="007F6A6B">
          <w:rPr>
            <w:noProof/>
            <w:webHidden/>
          </w:rPr>
        </w:r>
        <w:r w:rsidR="007F6A6B">
          <w:rPr>
            <w:noProof/>
            <w:webHidden/>
          </w:rPr>
          <w:fldChar w:fldCharType="separate"/>
        </w:r>
        <w:r w:rsidR="007F6A6B">
          <w:rPr>
            <w:noProof/>
            <w:webHidden/>
          </w:rPr>
          <w:t>3</w:t>
        </w:r>
        <w:r w:rsidR="007F6A6B">
          <w:rPr>
            <w:noProof/>
            <w:webHidden/>
          </w:rPr>
          <w:fldChar w:fldCharType="end"/>
        </w:r>
      </w:hyperlink>
    </w:p>
    <w:p w14:paraId="6677F300" w14:textId="205D2794" w:rsidR="007F6A6B" w:rsidRDefault="00151525">
      <w:pPr>
        <w:pStyle w:val="TOC1"/>
        <w:rPr>
          <w:rFonts w:asciiTheme="minorHAnsi" w:eastAsiaTheme="minorEastAsia" w:hAnsiTheme="minorHAnsi" w:cstheme="minorBidi"/>
          <w:b w:val="0"/>
          <w:caps w:val="0"/>
          <w:noProof/>
          <w:color w:val="auto"/>
          <w:szCs w:val="22"/>
          <w:lang w:eastAsia="en-AU"/>
        </w:rPr>
      </w:pPr>
      <w:hyperlink w:anchor="_Toc532910263" w:history="1">
        <w:r w:rsidR="007F6A6B" w:rsidRPr="003E21DB">
          <w:rPr>
            <w:rStyle w:val="Hyperlink"/>
            <w:noProof/>
          </w:rPr>
          <w:t>3</w:t>
        </w:r>
        <w:r w:rsidR="007F6A6B">
          <w:rPr>
            <w:rFonts w:asciiTheme="minorHAnsi" w:eastAsiaTheme="minorEastAsia" w:hAnsiTheme="minorHAnsi" w:cstheme="minorBidi"/>
            <w:b w:val="0"/>
            <w:caps w:val="0"/>
            <w:noProof/>
            <w:color w:val="auto"/>
            <w:szCs w:val="22"/>
            <w:lang w:eastAsia="en-AU"/>
          </w:rPr>
          <w:tab/>
        </w:r>
        <w:r w:rsidR="007F6A6B" w:rsidRPr="003E21DB">
          <w:rPr>
            <w:rStyle w:val="Hyperlink"/>
            <w:noProof/>
          </w:rPr>
          <w:t>Definitions</w:t>
        </w:r>
        <w:r w:rsidR="007F6A6B">
          <w:rPr>
            <w:noProof/>
            <w:webHidden/>
          </w:rPr>
          <w:tab/>
        </w:r>
        <w:r w:rsidR="007F6A6B">
          <w:rPr>
            <w:noProof/>
            <w:webHidden/>
          </w:rPr>
          <w:fldChar w:fldCharType="begin"/>
        </w:r>
        <w:r w:rsidR="007F6A6B">
          <w:rPr>
            <w:noProof/>
            <w:webHidden/>
          </w:rPr>
          <w:instrText xml:space="preserve"> PAGEREF _Toc532910263 \h </w:instrText>
        </w:r>
        <w:r w:rsidR="007F6A6B">
          <w:rPr>
            <w:noProof/>
            <w:webHidden/>
          </w:rPr>
        </w:r>
        <w:r w:rsidR="007F6A6B">
          <w:rPr>
            <w:noProof/>
            <w:webHidden/>
          </w:rPr>
          <w:fldChar w:fldCharType="separate"/>
        </w:r>
        <w:r w:rsidR="007F6A6B">
          <w:rPr>
            <w:noProof/>
            <w:webHidden/>
          </w:rPr>
          <w:t>3</w:t>
        </w:r>
        <w:r w:rsidR="007F6A6B">
          <w:rPr>
            <w:noProof/>
            <w:webHidden/>
          </w:rPr>
          <w:fldChar w:fldCharType="end"/>
        </w:r>
      </w:hyperlink>
    </w:p>
    <w:p w14:paraId="22B222A4" w14:textId="762B2C62" w:rsidR="007F6A6B" w:rsidRDefault="00151525">
      <w:pPr>
        <w:pStyle w:val="TOC1"/>
        <w:rPr>
          <w:rFonts w:asciiTheme="minorHAnsi" w:eastAsiaTheme="minorEastAsia" w:hAnsiTheme="minorHAnsi" w:cstheme="minorBidi"/>
          <w:b w:val="0"/>
          <w:caps w:val="0"/>
          <w:noProof/>
          <w:color w:val="auto"/>
          <w:szCs w:val="22"/>
          <w:lang w:eastAsia="en-AU"/>
        </w:rPr>
      </w:pPr>
      <w:hyperlink w:anchor="_Toc532910264" w:history="1">
        <w:r w:rsidR="007F6A6B" w:rsidRPr="003E21DB">
          <w:rPr>
            <w:rStyle w:val="Hyperlink"/>
            <w:noProof/>
          </w:rPr>
          <w:t>4</w:t>
        </w:r>
        <w:r w:rsidR="007F6A6B">
          <w:rPr>
            <w:rFonts w:asciiTheme="minorHAnsi" w:eastAsiaTheme="minorEastAsia" w:hAnsiTheme="minorHAnsi" w:cstheme="minorBidi"/>
            <w:b w:val="0"/>
            <w:caps w:val="0"/>
            <w:noProof/>
            <w:color w:val="auto"/>
            <w:szCs w:val="22"/>
            <w:lang w:eastAsia="en-AU"/>
          </w:rPr>
          <w:tab/>
        </w:r>
        <w:r w:rsidR="007F6A6B" w:rsidRPr="003E21DB">
          <w:rPr>
            <w:rStyle w:val="Hyperlink"/>
            <w:noProof/>
          </w:rPr>
          <w:t>Process</w:t>
        </w:r>
        <w:r w:rsidR="007F6A6B">
          <w:rPr>
            <w:noProof/>
            <w:webHidden/>
          </w:rPr>
          <w:tab/>
        </w:r>
        <w:r w:rsidR="007F6A6B">
          <w:rPr>
            <w:noProof/>
            <w:webHidden/>
          </w:rPr>
          <w:fldChar w:fldCharType="begin"/>
        </w:r>
        <w:r w:rsidR="007F6A6B">
          <w:rPr>
            <w:noProof/>
            <w:webHidden/>
          </w:rPr>
          <w:instrText xml:space="preserve"> PAGEREF _Toc532910264 \h </w:instrText>
        </w:r>
        <w:r w:rsidR="007F6A6B">
          <w:rPr>
            <w:noProof/>
            <w:webHidden/>
          </w:rPr>
        </w:r>
        <w:r w:rsidR="007F6A6B">
          <w:rPr>
            <w:noProof/>
            <w:webHidden/>
          </w:rPr>
          <w:fldChar w:fldCharType="separate"/>
        </w:r>
        <w:r w:rsidR="007F6A6B">
          <w:rPr>
            <w:noProof/>
            <w:webHidden/>
          </w:rPr>
          <w:t>4</w:t>
        </w:r>
        <w:r w:rsidR="007F6A6B">
          <w:rPr>
            <w:noProof/>
            <w:webHidden/>
          </w:rPr>
          <w:fldChar w:fldCharType="end"/>
        </w:r>
      </w:hyperlink>
    </w:p>
    <w:p w14:paraId="26E7A6AD" w14:textId="7872ABDA" w:rsidR="007F6A6B" w:rsidRDefault="00151525">
      <w:pPr>
        <w:pStyle w:val="TOC2"/>
        <w:rPr>
          <w:rFonts w:asciiTheme="minorHAnsi" w:eastAsiaTheme="minorEastAsia" w:hAnsiTheme="minorHAnsi" w:cstheme="minorBidi"/>
          <w:noProof/>
          <w:color w:val="auto"/>
          <w:szCs w:val="22"/>
          <w:lang w:eastAsia="en-AU"/>
        </w:rPr>
      </w:pPr>
      <w:hyperlink w:anchor="_Toc532910265" w:history="1">
        <w:r w:rsidR="007F6A6B" w:rsidRPr="003E21DB">
          <w:rPr>
            <w:rStyle w:val="Hyperlink"/>
            <w:noProof/>
          </w:rPr>
          <w:t>4.1</w:t>
        </w:r>
        <w:r w:rsidR="007F6A6B">
          <w:rPr>
            <w:rFonts w:asciiTheme="minorHAnsi" w:eastAsiaTheme="minorEastAsia" w:hAnsiTheme="minorHAnsi" w:cstheme="minorBidi"/>
            <w:noProof/>
            <w:color w:val="auto"/>
            <w:szCs w:val="22"/>
            <w:lang w:eastAsia="en-AU"/>
          </w:rPr>
          <w:tab/>
        </w:r>
        <w:r w:rsidR="007F6A6B" w:rsidRPr="003E21DB">
          <w:rPr>
            <w:rStyle w:val="Hyperlink"/>
            <w:noProof/>
          </w:rPr>
          <w:t>Approval to Install &amp; Maintain Underground Services</w:t>
        </w:r>
        <w:r w:rsidR="007F6A6B">
          <w:rPr>
            <w:noProof/>
            <w:webHidden/>
          </w:rPr>
          <w:tab/>
        </w:r>
        <w:r w:rsidR="007F6A6B">
          <w:rPr>
            <w:noProof/>
            <w:webHidden/>
          </w:rPr>
          <w:fldChar w:fldCharType="begin"/>
        </w:r>
        <w:r w:rsidR="007F6A6B">
          <w:rPr>
            <w:noProof/>
            <w:webHidden/>
          </w:rPr>
          <w:instrText xml:space="preserve"> PAGEREF _Toc532910265 \h </w:instrText>
        </w:r>
        <w:r w:rsidR="007F6A6B">
          <w:rPr>
            <w:noProof/>
            <w:webHidden/>
          </w:rPr>
        </w:r>
        <w:r w:rsidR="007F6A6B">
          <w:rPr>
            <w:noProof/>
            <w:webHidden/>
          </w:rPr>
          <w:fldChar w:fldCharType="separate"/>
        </w:r>
        <w:r w:rsidR="007F6A6B">
          <w:rPr>
            <w:noProof/>
            <w:webHidden/>
          </w:rPr>
          <w:t>4</w:t>
        </w:r>
        <w:r w:rsidR="007F6A6B">
          <w:rPr>
            <w:noProof/>
            <w:webHidden/>
          </w:rPr>
          <w:fldChar w:fldCharType="end"/>
        </w:r>
      </w:hyperlink>
    </w:p>
    <w:p w14:paraId="1FF1FE10" w14:textId="08FA28EF" w:rsidR="007F6A6B" w:rsidRDefault="00151525">
      <w:pPr>
        <w:pStyle w:val="TOC2"/>
        <w:rPr>
          <w:rFonts w:asciiTheme="minorHAnsi" w:eastAsiaTheme="minorEastAsia" w:hAnsiTheme="minorHAnsi" w:cstheme="minorBidi"/>
          <w:noProof/>
          <w:color w:val="auto"/>
          <w:szCs w:val="22"/>
          <w:lang w:eastAsia="en-AU"/>
        </w:rPr>
      </w:pPr>
      <w:hyperlink w:anchor="_Toc532910266" w:history="1">
        <w:r w:rsidR="007F6A6B" w:rsidRPr="003E21DB">
          <w:rPr>
            <w:rStyle w:val="Hyperlink"/>
            <w:noProof/>
          </w:rPr>
          <w:t>4.2</w:t>
        </w:r>
        <w:r w:rsidR="007F6A6B">
          <w:rPr>
            <w:rFonts w:asciiTheme="minorHAnsi" w:eastAsiaTheme="minorEastAsia" w:hAnsiTheme="minorHAnsi" w:cstheme="minorBidi"/>
            <w:noProof/>
            <w:color w:val="auto"/>
            <w:szCs w:val="22"/>
            <w:lang w:eastAsia="en-AU"/>
          </w:rPr>
          <w:tab/>
        </w:r>
        <w:r w:rsidR="007F6A6B" w:rsidRPr="003E21DB">
          <w:rPr>
            <w:rStyle w:val="Hyperlink"/>
            <w:noProof/>
          </w:rPr>
          <w:t>Environmental and Heritage Approvals</w:t>
        </w:r>
        <w:r w:rsidR="007F6A6B">
          <w:rPr>
            <w:noProof/>
            <w:webHidden/>
          </w:rPr>
          <w:tab/>
        </w:r>
        <w:r w:rsidR="007F6A6B">
          <w:rPr>
            <w:noProof/>
            <w:webHidden/>
          </w:rPr>
          <w:fldChar w:fldCharType="begin"/>
        </w:r>
        <w:r w:rsidR="007F6A6B">
          <w:rPr>
            <w:noProof/>
            <w:webHidden/>
          </w:rPr>
          <w:instrText xml:space="preserve"> PAGEREF _Toc532910266 \h </w:instrText>
        </w:r>
        <w:r w:rsidR="007F6A6B">
          <w:rPr>
            <w:noProof/>
            <w:webHidden/>
          </w:rPr>
        </w:r>
        <w:r w:rsidR="007F6A6B">
          <w:rPr>
            <w:noProof/>
            <w:webHidden/>
          </w:rPr>
          <w:fldChar w:fldCharType="separate"/>
        </w:r>
        <w:r w:rsidR="007F6A6B">
          <w:rPr>
            <w:noProof/>
            <w:webHidden/>
          </w:rPr>
          <w:t>4</w:t>
        </w:r>
        <w:r w:rsidR="007F6A6B">
          <w:rPr>
            <w:noProof/>
            <w:webHidden/>
          </w:rPr>
          <w:fldChar w:fldCharType="end"/>
        </w:r>
      </w:hyperlink>
    </w:p>
    <w:p w14:paraId="21AC5CAB" w14:textId="349CE78C" w:rsidR="007F6A6B" w:rsidRDefault="00151525">
      <w:pPr>
        <w:pStyle w:val="TOC2"/>
        <w:rPr>
          <w:rFonts w:asciiTheme="minorHAnsi" w:eastAsiaTheme="minorEastAsia" w:hAnsiTheme="minorHAnsi" w:cstheme="minorBidi"/>
          <w:noProof/>
          <w:color w:val="auto"/>
          <w:szCs w:val="22"/>
          <w:lang w:eastAsia="en-AU"/>
        </w:rPr>
      </w:pPr>
      <w:hyperlink w:anchor="_Toc532910267" w:history="1">
        <w:r w:rsidR="007F6A6B" w:rsidRPr="003E21DB">
          <w:rPr>
            <w:rStyle w:val="Hyperlink"/>
            <w:noProof/>
          </w:rPr>
          <w:t>4.3</w:t>
        </w:r>
        <w:r w:rsidR="007F6A6B">
          <w:rPr>
            <w:rFonts w:asciiTheme="minorHAnsi" w:eastAsiaTheme="minorEastAsia" w:hAnsiTheme="minorHAnsi" w:cstheme="minorBidi"/>
            <w:noProof/>
            <w:color w:val="auto"/>
            <w:szCs w:val="22"/>
            <w:lang w:eastAsia="en-AU"/>
          </w:rPr>
          <w:tab/>
        </w:r>
        <w:r w:rsidR="007F6A6B" w:rsidRPr="003E21DB">
          <w:rPr>
            <w:rStyle w:val="Hyperlink"/>
            <w:noProof/>
          </w:rPr>
          <w:t>Traffic Management</w:t>
        </w:r>
        <w:r w:rsidR="007F6A6B">
          <w:rPr>
            <w:noProof/>
            <w:webHidden/>
          </w:rPr>
          <w:tab/>
        </w:r>
        <w:r w:rsidR="007F6A6B">
          <w:rPr>
            <w:noProof/>
            <w:webHidden/>
          </w:rPr>
          <w:fldChar w:fldCharType="begin"/>
        </w:r>
        <w:r w:rsidR="007F6A6B">
          <w:rPr>
            <w:noProof/>
            <w:webHidden/>
          </w:rPr>
          <w:instrText xml:space="preserve"> PAGEREF _Toc532910267 \h </w:instrText>
        </w:r>
        <w:r w:rsidR="007F6A6B">
          <w:rPr>
            <w:noProof/>
            <w:webHidden/>
          </w:rPr>
        </w:r>
        <w:r w:rsidR="007F6A6B">
          <w:rPr>
            <w:noProof/>
            <w:webHidden/>
          </w:rPr>
          <w:fldChar w:fldCharType="separate"/>
        </w:r>
        <w:r w:rsidR="007F6A6B">
          <w:rPr>
            <w:noProof/>
            <w:webHidden/>
          </w:rPr>
          <w:t>4</w:t>
        </w:r>
        <w:r w:rsidR="007F6A6B">
          <w:rPr>
            <w:noProof/>
            <w:webHidden/>
          </w:rPr>
          <w:fldChar w:fldCharType="end"/>
        </w:r>
      </w:hyperlink>
    </w:p>
    <w:p w14:paraId="6C6BD014" w14:textId="1C7FA5E5" w:rsidR="007F6A6B" w:rsidRDefault="00151525">
      <w:pPr>
        <w:pStyle w:val="TOC2"/>
        <w:rPr>
          <w:rFonts w:asciiTheme="minorHAnsi" w:eastAsiaTheme="minorEastAsia" w:hAnsiTheme="minorHAnsi" w:cstheme="minorBidi"/>
          <w:noProof/>
          <w:color w:val="auto"/>
          <w:szCs w:val="22"/>
          <w:lang w:eastAsia="en-AU"/>
        </w:rPr>
      </w:pPr>
      <w:hyperlink w:anchor="_Toc532910268" w:history="1">
        <w:r w:rsidR="007F6A6B" w:rsidRPr="003E21DB">
          <w:rPr>
            <w:rStyle w:val="Hyperlink"/>
            <w:noProof/>
          </w:rPr>
          <w:t>4.4</w:t>
        </w:r>
        <w:r w:rsidR="007F6A6B">
          <w:rPr>
            <w:rFonts w:asciiTheme="minorHAnsi" w:eastAsiaTheme="minorEastAsia" w:hAnsiTheme="minorHAnsi" w:cstheme="minorBidi"/>
            <w:noProof/>
            <w:color w:val="auto"/>
            <w:szCs w:val="22"/>
            <w:lang w:eastAsia="en-AU"/>
          </w:rPr>
          <w:tab/>
        </w:r>
        <w:r w:rsidR="007F6A6B" w:rsidRPr="003E21DB">
          <w:rPr>
            <w:rStyle w:val="Hyperlink"/>
            <w:noProof/>
          </w:rPr>
          <w:t>Installation Techniques</w:t>
        </w:r>
        <w:r w:rsidR="007F6A6B">
          <w:rPr>
            <w:noProof/>
            <w:webHidden/>
          </w:rPr>
          <w:tab/>
        </w:r>
        <w:r w:rsidR="007F6A6B">
          <w:rPr>
            <w:noProof/>
            <w:webHidden/>
          </w:rPr>
          <w:fldChar w:fldCharType="begin"/>
        </w:r>
        <w:r w:rsidR="007F6A6B">
          <w:rPr>
            <w:noProof/>
            <w:webHidden/>
          </w:rPr>
          <w:instrText xml:space="preserve"> PAGEREF _Toc532910268 \h </w:instrText>
        </w:r>
        <w:r w:rsidR="007F6A6B">
          <w:rPr>
            <w:noProof/>
            <w:webHidden/>
          </w:rPr>
        </w:r>
        <w:r w:rsidR="007F6A6B">
          <w:rPr>
            <w:noProof/>
            <w:webHidden/>
          </w:rPr>
          <w:fldChar w:fldCharType="separate"/>
        </w:r>
        <w:r w:rsidR="007F6A6B">
          <w:rPr>
            <w:noProof/>
            <w:webHidden/>
          </w:rPr>
          <w:t>5</w:t>
        </w:r>
        <w:r w:rsidR="007F6A6B">
          <w:rPr>
            <w:noProof/>
            <w:webHidden/>
          </w:rPr>
          <w:fldChar w:fldCharType="end"/>
        </w:r>
      </w:hyperlink>
    </w:p>
    <w:p w14:paraId="7F1A85CC" w14:textId="5CF1133D" w:rsidR="007F6A6B" w:rsidRDefault="00151525">
      <w:pPr>
        <w:pStyle w:val="TOC2"/>
        <w:rPr>
          <w:rFonts w:asciiTheme="minorHAnsi" w:eastAsiaTheme="minorEastAsia" w:hAnsiTheme="minorHAnsi" w:cstheme="minorBidi"/>
          <w:noProof/>
          <w:color w:val="auto"/>
          <w:szCs w:val="22"/>
          <w:lang w:eastAsia="en-AU"/>
        </w:rPr>
      </w:pPr>
      <w:hyperlink w:anchor="_Toc532910269" w:history="1">
        <w:r w:rsidR="007F6A6B" w:rsidRPr="003E21DB">
          <w:rPr>
            <w:rStyle w:val="Hyperlink"/>
            <w:noProof/>
          </w:rPr>
          <w:t>4.5</w:t>
        </w:r>
        <w:r w:rsidR="007F6A6B">
          <w:rPr>
            <w:rFonts w:asciiTheme="minorHAnsi" w:eastAsiaTheme="minorEastAsia" w:hAnsiTheme="minorHAnsi" w:cstheme="minorBidi"/>
            <w:noProof/>
            <w:color w:val="auto"/>
            <w:szCs w:val="22"/>
            <w:lang w:eastAsia="en-AU"/>
          </w:rPr>
          <w:tab/>
        </w:r>
        <w:r w:rsidR="007F6A6B" w:rsidRPr="003E21DB">
          <w:rPr>
            <w:rStyle w:val="Hyperlink"/>
            <w:noProof/>
          </w:rPr>
          <w:t>Trenchless Technology Methods</w:t>
        </w:r>
        <w:r w:rsidR="007F6A6B">
          <w:rPr>
            <w:noProof/>
            <w:webHidden/>
          </w:rPr>
          <w:tab/>
        </w:r>
        <w:r w:rsidR="007F6A6B">
          <w:rPr>
            <w:noProof/>
            <w:webHidden/>
          </w:rPr>
          <w:fldChar w:fldCharType="begin"/>
        </w:r>
        <w:r w:rsidR="007F6A6B">
          <w:rPr>
            <w:noProof/>
            <w:webHidden/>
          </w:rPr>
          <w:instrText xml:space="preserve"> PAGEREF _Toc532910269 \h </w:instrText>
        </w:r>
        <w:r w:rsidR="007F6A6B">
          <w:rPr>
            <w:noProof/>
            <w:webHidden/>
          </w:rPr>
        </w:r>
        <w:r w:rsidR="007F6A6B">
          <w:rPr>
            <w:noProof/>
            <w:webHidden/>
          </w:rPr>
          <w:fldChar w:fldCharType="separate"/>
        </w:r>
        <w:r w:rsidR="007F6A6B">
          <w:rPr>
            <w:noProof/>
            <w:webHidden/>
          </w:rPr>
          <w:t>5</w:t>
        </w:r>
        <w:r w:rsidR="007F6A6B">
          <w:rPr>
            <w:noProof/>
            <w:webHidden/>
          </w:rPr>
          <w:fldChar w:fldCharType="end"/>
        </w:r>
      </w:hyperlink>
    </w:p>
    <w:p w14:paraId="378BF119" w14:textId="26C694B7" w:rsidR="007F6A6B" w:rsidRDefault="00151525">
      <w:pPr>
        <w:pStyle w:val="TOC2"/>
        <w:rPr>
          <w:rFonts w:asciiTheme="minorHAnsi" w:eastAsiaTheme="minorEastAsia" w:hAnsiTheme="minorHAnsi" w:cstheme="minorBidi"/>
          <w:noProof/>
          <w:color w:val="auto"/>
          <w:szCs w:val="22"/>
          <w:lang w:eastAsia="en-AU"/>
        </w:rPr>
      </w:pPr>
      <w:hyperlink w:anchor="_Toc532910270" w:history="1">
        <w:r w:rsidR="007F6A6B" w:rsidRPr="003E21DB">
          <w:rPr>
            <w:rStyle w:val="Hyperlink"/>
            <w:noProof/>
          </w:rPr>
          <w:t>4.6</w:t>
        </w:r>
        <w:r w:rsidR="007F6A6B">
          <w:rPr>
            <w:rFonts w:asciiTheme="minorHAnsi" w:eastAsiaTheme="minorEastAsia" w:hAnsiTheme="minorHAnsi" w:cstheme="minorBidi"/>
            <w:noProof/>
            <w:color w:val="auto"/>
            <w:szCs w:val="22"/>
            <w:lang w:eastAsia="en-AU"/>
          </w:rPr>
          <w:tab/>
        </w:r>
        <w:r w:rsidR="007F6A6B" w:rsidRPr="003E21DB">
          <w:rPr>
            <w:rStyle w:val="Hyperlink"/>
            <w:noProof/>
          </w:rPr>
          <w:t>Using Existing Conduits or Culverts</w:t>
        </w:r>
        <w:r w:rsidR="007F6A6B">
          <w:rPr>
            <w:noProof/>
            <w:webHidden/>
          </w:rPr>
          <w:tab/>
        </w:r>
        <w:r w:rsidR="007F6A6B">
          <w:rPr>
            <w:noProof/>
            <w:webHidden/>
          </w:rPr>
          <w:fldChar w:fldCharType="begin"/>
        </w:r>
        <w:r w:rsidR="007F6A6B">
          <w:rPr>
            <w:noProof/>
            <w:webHidden/>
          </w:rPr>
          <w:instrText xml:space="preserve"> PAGEREF _Toc532910270 \h </w:instrText>
        </w:r>
        <w:r w:rsidR="007F6A6B">
          <w:rPr>
            <w:noProof/>
            <w:webHidden/>
          </w:rPr>
        </w:r>
        <w:r w:rsidR="007F6A6B">
          <w:rPr>
            <w:noProof/>
            <w:webHidden/>
          </w:rPr>
          <w:fldChar w:fldCharType="separate"/>
        </w:r>
        <w:r w:rsidR="007F6A6B">
          <w:rPr>
            <w:noProof/>
            <w:webHidden/>
          </w:rPr>
          <w:t>5</w:t>
        </w:r>
        <w:r w:rsidR="007F6A6B">
          <w:rPr>
            <w:noProof/>
            <w:webHidden/>
          </w:rPr>
          <w:fldChar w:fldCharType="end"/>
        </w:r>
      </w:hyperlink>
    </w:p>
    <w:p w14:paraId="0EAD2E04" w14:textId="01C63AC7" w:rsidR="007F6A6B" w:rsidRDefault="00151525">
      <w:pPr>
        <w:pStyle w:val="TOC2"/>
        <w:rPr>
          <w:rFonts w:asciiTheme="minorHAnsi" w:eastAsiaTheme="minorEastAsia" w:hAnsiTheme="minorHAnsi" w:cstheme="minorBidi"/>
          <w:noProof/>
          <w:color w:val="auto"/>
          <w:szCs w:val="22"/>
          <w:lang w:eastAsia="en-AU"/>
        </w:rPr>
      </w:pPr>
      <w:hyperlink w:anchor="_Toc532910271" w:history="1">
        <w:r w:rsidR="007F6A6B" w:rsidRPr="003E21DB">
          <w:rPr>
            <w:rStyle w:val="Hyperlink"/>
            <w:noProof/>
          </w:rPr>
          <w:t>4.7</w:t>
        </w:r>
        <w:r w:rsidR="007F6A6B">
          <w:rPr>
            <w:rFonts w:asciiTheme="minorHAnsi" w:eastAsiaTheme="minorEastAsia" w:hAnsiTheme="minorHAnsi" w:cstheme="minorBidi"/>
            <w:noProof/>
            <w:color w:val="auto"/>
            <w:szCs w:val="22"/>
            <w:lang w:eastAsia="en-AU"/>
          </w:rPr>
          <w:tab/>
        </w:r>
        <w:r w:rsidR="007F6A6B" w:rsidRPr="003E21DB">
          <w:rPr>
            <w:rStyle w:val="Hyperlink"/>
            <w:noProof/>
          </w:rPr>
          <w:t>Location of Existing Underground Services</w:t>
        </w:r>
        <w:r w:rsidR="007F6A6B">
          <w:rPr>
            <w:noProof/>
            <w:webHidden/>
          </w:rPr>
          <w:tab/>
        </w:r>
        <w:r w:rsidR="007F6A6B">
          <w:rPr>
            <w:noProof/>
            <w:webHidden/>
          </w:rPr>
          <w:fldChar w:fldCharType="begin"/>
        </w:r>
        <w:r w:rsidR="007F6A6B">
          <w:rPr>
            <w:noProof/>
            <w:webHidden/>
          </w:rPr>
          <w:instrText xml:space="preserve"> PAGEREF _Toc532910271 \h </w:instrText>
        </w:r>
        <w:r w:rsidR="007F6A6B">
          <w:rPr>
            <w:noProof/>
            <w:webHidden/>
          </w:rPr>
        </w:r>
        <w:r w:rsidR="007F6A6B">
          <w:rPr>
            <w:noProof/>
            <w:webHidden/>
          </w:rPr>
          <w:fldChar w:fldCharType="separate"/>
        </w:r>
        <w:r w:rsidR="007F6A6B">
          <w:rPr>
            <w:noProof/>
            <w:webHidden/>
          </w:rPr>
          <w:t>5</w:t>
        </w:r>
        <w:r w:rsidR="007F6A6B">
          <w:rPr>
            <w:noProof/>
            <w:webHidden/>
          </w:rPr>
          <w:fldChar w:fldCharType="end"/>
        </w:r>
      </w:hyperlink>
    </w:p>
    <w:p w14:paraId="24CB1271" w14:textId="2C7555CE" w:rsidR="007F6A6B" w:rsidRDefault="00151525">
      <w:pPr>
        <w:pStyle w:val="TOC2"/>
        <w:rPr>
          <w:rFonts w:asciiTheme="minorHAnsi" w:eastAsiaTheme="minorEastAsia" w:hAnsiTheme="minorHAnsi" w:cstheme="minorBidi"/>
          <w:noProof/>
          <w:color w:val="auto"/>
          <w:szCs w:val="22"/>
          <w:lang w:eastAsia="en-AU"/>
        </w:rPr>
      </w:pPr>
      <w:hyperlink w:anchor="_Toc532910272" w:history="1">
        <w:r w:rsidR="007F6A6B" w:rsidRPr="003E21DB">
          <w:rPr>
            <w:rStyle w:val="Hyperlink"/>
            <w:noProof/>
          </w:rPr>
          <w:t>4.8</w:t>
        </w:r>
        <w:r w:rsidR="007F6A6B">
          <w:rPr>
            <w:rFonts w:asciiTheme="minorHAnsi" w:eastAsiaTheme="minorEastAsia" w:hAnsiTheme="minorHAnsi" w:cstheme="minorBidi"/>
            <w:noProof/>
            <w:color w:val="auto"/>
            <w:szCs w:val="22"/>
            <w:lang w:eastAsia="en-AU"/>
          </w:rPr>
          <w:tab/>
        </w:r>
        <w:r w:rsidR="007F6A6B" w:rsidRPr="003E21DB">
          <w:rPr>
            <w:rStyle w:val="Hyperlink"/>
            <w:noProof/>
          </w:rPr>
          <w:t>Consideration for Utility Service Providers</w:t>
        </w:r>
        <w:r w:rsidR="007F6A6B">
          <w:rPr>
            <w:noProof/>
            <w:webHidden/>
          </w:rPr>
          <w:tab/>
        </w:r>
        <w:r w:rsidR="007F6A6B">
          <w:rPr>
            <w:noProof/>
            <w:webHidden/>
          </w:rPr>
          <w:fldChar w:fldCharType="begin"/>
        </w:r>
        <w:r w:rsidR="007F6A6B">
          <w:rPr>
            <w:noProof/>
            <w:webHidden/>
          </w:rPr>
          <w:instrText xml:space="preserve"> PAGEREF _Toc532910272 \h </w:instrText>
        </w:r>
        <w:r w:rsidR="007F6A6B">
          <w:rPr>
            <w:noProof/>
            <w:webHidden/>
          </w:rPr>
        </w:r>
        <w:r w:rsidR="007F6A6B">
          <w:rPr>
            <w:noProof/>
            <w:webHidden/>
          </w:rPr>
          <w:fldChar w:fldCharType="separate"/>
        </w:r>
        <w:r w:rsidR="007F6A6B">
          <w:rPr>
            <w:noProof/>
            <w:webHidden/>
          </w:rPr>
          <w:t>5</w:t>
        </w:r>
        <w:r w:rsidR="007F6A6B">
          <w:rPr>
            <w:noProof/>
            <w:webHidden/>
          </w:rPr>
          <w:fldChar w:fldCharType="end"/>
        </w:r>
      </w:hyperlink>
    </w:p>
    <w:p w14:paraId="1D8F3B5D" w14:textId="7017DD92" w:rsidR="007F6A6B" w:rsidRDefault="00151525">
      <w:pPr>
        <w:pStyle w:val="TOC3"/>
        <w:rPr>
          <w:rFonts w:asciiTheme="minorHAnsi" w:eastAsiaTheme="minorEastAsia" w:hAnsiTheme="minorHAnsi" w:cstheme="minorBidi"/>
          <w:noProof/>
          <w:color w:val="auto"/>
          <w:szCs w:val="22"/>
          <w:lang w:eastAsia="en-AU"/>
        </w:rPr>
      </w:pPr>
      <w:hyperlink w:anchor="_Toc532910273" w:history="1">
        <w:r w:rsidR="007F6A6B" w:rsidRPr="003E21DB">
          <w:rPr>
            <w:rStyle w:val="Hyperlink"/>
            <w:noProof/>
          </w:rPr>
          <w:t>4.8.1</w:t>
        </w:r>
        <w:r w:rsidR="007F6A6B">
          <w:rPr>
            <w:rFonts w:asciiTheme="minorHAnsi" w:eastAsiaTheme="minorEastAsia" w:hAnsiTheme="minorHAnsi" w:cstheme="minorBidi"/>
            <w:noProof/>
            <w:color w:val="auto"/>
            <w:szCs w:val="22"/>
            <w:lang w:eastAsia="en-AU"/>
          </w:rPr>
          <w:tab/>
        </w:r>
        <w:r w:rsidR="007F6A6B" w:rsidRPr="003E21DB">
          <w:rPr>
            <w:rStyle w:val="Hyperlink"/>
            <w:noProof/>
          </w:rPr>
          <w:t>Utilities and Fixtures</w:t>
        </w:r>
        <w:r w:rsidR="007F6A6B">
          <w:rPr>
            <w:noProof/>
            <w:webHidden/>
          </w:rPr>
          <w:tab/>
        </w:r>
        <w:r w:rsidR="007F6A6B">
          <w:rPr>
            <w:noProof/>
            <w:webHidden/>
          </w:rPr>
          <w:fldChar w:fldCharType="begin"/>
        </w:r>
        <w:r w:rsidR="007F6A6B">
          <w:rPr>
            <w:noProof/>
            <w:webHidden/>
          </w:rPr>
          <w:instrText xml:space="preserve"> PAGEREF _Toc532910273 \h </w:instrText>
        </w:r>
        <w:r w:rsidR="007F6A6B">
          <w:rPr>
            <w:noProof/>
            <w:webHidden/>
          </w:rPr>
        </w:r>
        <w:r w:rsidR="007F6A6B">
          <w:rPr>
            <w:noProof/>
            <w:webHidden/>
          </w:rPr>
          <w:fldChar w:fldCharType="separate"/>
        </w:r>
        <w:r w:rsidR="007F6A6B">
          <w:rPr>
            <w:noProof/>
            <w:webHidden/>
          </w:rPr>
          <w:t>5</w:t>
        </w:r>
        <w:r w:rsidR="007F6A6B">
          <w:rPr>
            <w:noProof/>
            <w:webHidden/>
          </w:rPr>
          <w:fldChar w:fldCharType="end"/>
        </w:r>
      </w:hyperlink>
    </w:p>
    <w:p w14:paraId="1AE52F1C" w14:textId="0D6D81F2" w:rsidR="007F6A6B" w:rsidRDefault="00151525">
      <w:pPr>
        <w:pStyle w:val="TOC2"/>
        <w:rPr>
          <w:rFonts w:asciiTheme="minorHAnsi" w:eastAsiaTheme="minorEastAsia" w:hAnsiTheme="minorHAnsi" w:cstheme="minorBidi"/>
          <w:noProof/>
          <w:color w:val="auto"/>
          <w:szCs w:val="22"/>
          <w:lang w:eastAsia="en-AU"/>
        </w:rPr>
      </w:pPr>
      <w:hyperlink w:anchor="_Toc532910274" w:history="1">
        <w:r w:rsidR="007F6A6B" w:rsidRPr="003E21DB">
          <w:rPr>
            <w:rStyle w:val="Hyperlink"/>
            <w:noProof/>
            <w:lang w:eastAsia="en-AU"/>
          </w:rPr>
          <w:t>4.9</w:t>
        </w:r>
        <w:r w:rsidR="007F6A6B">
          <w:rPr>
            <w:rFonts w:asciiTheme="minorHAnsi" w:eastAsiaTheme="minorEastAsia" w:hAnsiTheme="minorHAnsi" w:cstheme="minorBidi"/>
            <w:noProof/>
            <w:color w:val="auto"/>
            <w:szCs w:val="22"/>
            <w:lang w:eastAsia="en-AU"/>
          </w:rPr>
          <w:tab/>
        </w:r>
        <w:r w:rsidR="007F6A6B" w:rsidRPr="003E21DB">
          <w:rPr>
            <w:rStyle w:val="Hyperlink"/>
            <w:noProof/>
            <w:lang w:eastAsia="en-AU"/>
          </w:rPr>
          <w:t>Installation and Reinstatement</w:t>
        </w:r>
        <w:r w:rsidR="007F6A6B">
          <w:rPr>
            <w:noProof/>
            <w:webHidden/>
          </w:rPr>
          <w:tab/>
        </w:r>
        <w:r w:rsidR="007F6A6B">
          <w:rPr>
            <w:noProof/>
            <w:webHidden/>
          </w:rPr>
          <w:fldChar w:fldCharType="begin"/>
        </w:r>
        <w:r w:rsidR="007F6A6B">
          <w:rPr>
            <w:noProof/>
            <w:webHidden/>
          </w:rPr>
          <w:instrText xml:space="preserve"> PAGEREF _Toc532910274 \h </w:instrText>
        </w:r>
        <w:r w:rsidR="007F6A6B">
          <w:rPr>
            <w:noProof/>
            <w:webHidden/>
          </w:rPr>
        </w:r>
        <w:r w:rsidR="007F6A6B">
          <w:rPr>
            <w:noProof/>
            <w:webHidden/>
          </w:rPr>
          <w:fldChar w:fldCharType="separate"/>
        </w:r>
        <w:r w:rsidR="007F6A6B">
          <w:rPr>
            <w:noProof/>
            <w:webHidden/>
          </w:rPr>
          <w:t>5</w:t>
        </w:r>
        <w:r w:rsidR="007F6A6B">
          <w:rPr>
            <w:noProof/>
            <w:webHidden/>
          </w:rPr>
          <w:fldChar w:fldCharType="end"/>
        </w:r>
      </w:hyperlink>
    </w:p>
    <w:p w14:paraId="654D1438" w14:textId="4A2B86A6" w:rsidR="007F6A6B" w:rsidRDefault="00151525">
      <w:pPr>
        <w:pStyle w:val="TOC1"/>
        <w:rPr>
          <w:rFonts w:asciiTheme="minorHAnsi" w:eastAsiaTheme="minorEastAsia" w:hAnsiTheme="minorHAnsi" w:cstheme="minorBidi"/>
          <w:b w:val="0"/>
          <w:caps w:val="0"/>
          <w:noProof/>
          <w:color w:val="auto"/>
          <w:szCs w:val="22"/>
          <w:lang w:eastAsia="en-AU"/>
        </w:rPr>
      </w:pPr>
      <w:hyperlink w:anchor="_Toc532910275" w:history="1">
        <w:r w:rsidR="007F6A6B" w:rsidRPr="003E21DB">
          <w:rPr>
            <w:rStyle w:val="Hyperlink"/>
            <w:noProof/>
          </w:rPr>
          <w:t>5</w:t>
        </w:r>
        <w:r w:rsidR="007F6A6B">
          <w:rPr>
            <w:rFonts w:asciiTheme="minorHAnsi" w:eastAsiaTheme="minorEastAsia" w:hAnsiTheme="minorHAnsi" w:cstheme="minorBidi"/>
            <w:b w:val="0"/>
            <w:caps w:val="0"/>
            <w:noProof/>
            <w:color w:val="auto"/>
            <w:szCs w:val="22"/>
            <w:lang w:eastAsia="en-AU"/>
          </w:rPr>
          <w:tab/>
        </w:r>
        <w:r w:rsidR="007F6A6B" w:rsidRPr="003E21DB">
          <w:rPr>
            <w:rStyle w:val="Hyperlink"/>
            <w:noProof/>
          </w:rPr>
          <w:t>References and related Documents</w:t>
        </w:r>
        <w:r w:rsidR="007F6A6B">
          <w:rPr>
            <w:noProof/>
            <w:webHidden/>
          </w:rPr>
          <w:tab/>
        </w:r>
        <w:r w:rsidR="007F6A6B">
          <w:rPr>
            <w:noProof/>
            <w:webHidden/>
          </w:rPr>
          <w:fldChar w:fldCharType="begin"/>
        </w:r>
        <w:r w:rsidR="007F6A6B">
          <w:rPr>
            <w:noProof/>
            <w:webHidden/>
          </w:rPr>
          <w:instrText xml:space="preserve"> PAGEREF _Toc532910275 \h </w:instrText>
        </w:r>
        <w:r w:rsidR="007F6A6B">
          <w:rPr>
            <w:noProof/>
            <w:webHidden/>
          </w:rPr>
        </w:r>
        <w:r w:rsidR="007F6A6B">
          <w:rPr>
            <w:noProof/>
            <w:webHidden/>
          </w:rPr>
          <w:fldChar w:fldCharType="separate"/>
        </w:r>
        <w:r w:rsidR="007F6A6B">
          <w:rPr>
            <w:noProof/>
            <w:webHidden/>
          </w:rPr>
          <w:t>6</w:t>
        </w:r>
        <w:r w:rsidR="007F6A6B">
          <w:rPr>
            <w:noProof/>
            <w:webHidden/>
          </w:rPr>
          <w:fldChar w:fldCharType="end"/>
        </w:r>
      </w:hyperlink>
    </w:p>
    <w:p w14:paraId="26157D4E" w14:textId="02F58B61" w:rsidR="00A458CE" w:rsidRPr="0086551B" w:rsidRDefault="00D82E5F">
      <w:pPr>
        <w:rPr>
          <w:rFonts w:asciiTheme="majorHAnsi" w:hAnsiTheme="majorHAnsi"/>
        </w:rPr>
      </w:pPr>
      <w:r>
        <w:rPr>
          <w:rFonts w:asciiTheme="majorHAnsi" w:hAnsiTheme="majorHAnsi"/>
          <w:color w:val="58595B" w:themeColor="accent6"/>
        </w:rPr>
        <w:fldChar w:fldCharType="end"/>
      </w:r>
    </w:p>
    <w:p w14:paraId="2174EDA2" w14:textId="77777777" w:rsidR="00B62068" w:rsidRPr="008B4A0F" w:rsidRDefault="00B62068" w:rsidP="00B62068">
      <w:pPr>
        <w:pStyle w:val="Title"/>
        <w:rPr>
          <w:rFonts w:cstheme="minorHAnsi"/>
          <w:color w:val="auto"/>
        </w:rPr>
      </w:pPr>
      <w:r w:rsidRPr="008B4A0F">
        <w:rPr>
          <w:color w:val="auto"/>
        </w:rPr>
        <w:t>Document Control</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21"/>
        <w:gridCol w:w="7301"/>
      </w:tblGrid>
      <w:tr w:rsidR="00B62068" w:rsidRPr="0086551B" w14:paraId="7178F479" w14:textId="77777777" w:rsidTr="00720633">
        <w:trPr>
          <w:cantSplit/>
          <w:jc w:val="center"/>
        </w:trPr>
        <w:tc>
          <w:tcPr>
            <w:tcW w:w="1206" w:type="pct"/>
            <w:shd w:val="clear" w:color="auto" w:fill="9B9B9D"/>
            <w:vAlign w:val="center"/>
          </w:tcPr>
          <w:p w14:paraId="1DCD2098" w14:textId="77777777" w:rsidR="00B62068" w:rsidRPr="000F4E9C" w:rsidRDefault="00B62068" w:rsidP="000F4E9C">
            <w:pPr>
              <w:pStyle w:val="BodyText"/>
              <w:spacing w:before="120" w:after="120"/>
              <w:rPr>
                <w:rFonts w:asciiTheme="majorHAnsi" w:hAnsiTheme="majorHAnsi"/>
                <w:b/>
                <w:color w:val="FFFFFF" w:themeColor="background1"/>
              </w:rPr>
            </w:pPr>
            <w:r w:rsidRPr="000F4E9C">
              <w:rPr>
                <w:rFonts w:asciiTheme="majorHAnsi" w:hAnsiTheme="majorHAnsi"/>
                <w:b/>
                <w:color w:val="FFFFFF" w:themeColor="background1"/>
              </w:rPr>
              <w:t>Owner</w:t>
            </w:r>
          </w:p>
        </w:tc>
        <w:tc>
          <w:tcPr>
            <w:tcW w:w="3794" w:type="pct"/>
            <w:shd w:val="clear" w:color="auto" w:fill="auto"/>
            <w:vAlign w:val="center"/>
          </w:tcPr>
          <w:p w14:paraId="6168184C" w14:textId="04A62364" w:rsidR="00B62068" w:rsidRPr="0086551B" w:rsidRDefault="00034B9F" w:rsidP="00506B97">
            <w:pPr>
              <w:rPr>
                <w:rFonts w:asciiTheme="majorHAnsi" w:hAnsiTheme="majorHAnsi"/>
              </w:rPr>
            </w:pPr>
            <w:r w:rsidRPr="00034B9F">
              <w:rPr>
                <w:rFonts w:asciiTheme="majorHAnsi" w:hAnsiTheme="majorHAnsi"/>
              </w:rPr>
              <w:t>Executive Director Central &amp; Northern Regions</w:t>
            </w:r>
          </w:p>
        </w:tc>
      </w:tr>
      <w:tr w:rsidR="00B62068" w:rsidRPr="0086551B" w14:paraId="1437AC15" w14:textId="77777777" w:rsidTr="00720633">
        <w:trPr>
          <w:cantSplit/>
          <w:jc w:val="center"/>
        </w:trPr>
        <w:tc>
          <w:tcPr>
            <w:tcW w:w="1206" w:type="pct"/>
            <w:shd w:val="clear" w:color="auto" w:fill="9B9B9D"/>
            <w:vAlign w:val="center"/>
          </w:tcPr>
          <w:p w14:paraId="4847B021" w14:textId="77777777" w:rsidR="00B62068" w:rsidRPr="000F4E9C" w:rsidRDefault="00B62068" w:rsidP="000F4E9C">
            <w:pPr>
              <w:pStyle w:val="BodyText"/>
              <w:spacing w:before="120" w:after="120"/>
              <w:rPr>
                <w:rFonts w:asciiTheme="majorHAnsi" w:hAnsiTheme="majorHAnsi"/>
                <w:b/>
                <w:color w:val="FFFFFF" w:themeColor="background1"/>
              </w:rPr>
            </w:pPr>
            <w:r w:rsidRPr="000F4E9C">
              <w:rPr>
                <w:rFonts w:asciiTheme="majorHAnsi" w:hAnsiTheme="majorHAnsi"/>
                <w:b/>
                <w:color w:val="FFFFFF" w:themeColor="background1"/>
              </w:rPr>
              <w:t>Custodian</w:t>
            </w:r>
          </w:p>
        </w:tc>
        <w:tc>
          <w:tcPr>
            <w:tcW w:w="3794" w:type="pct"/>
            <w:shd w:val="clear" w:color="auto" w:fill="auto"/>
            <w:vAlign w:val="center"/>
          </w:tcPr>
          <w:p w14:paraId="013CCAAB" w14:textId="77777777" w:rsidR="00B62068" w:rsidRPr="0086551B" w:rsidRDefault="00034B9F" w:rsidP="00506B97">
            <w:pPr>
              <w:rPr>
                <w:rFonts w:asciiTheme="majorHAnsi" w:hAnsiTheme="majorHAnsi"/>
              </w:rPr>
            </w:pPr>
            <w:r>
              <w:rPr>
                <w:rFonts w:asciiTheme="majorHAnsi" w:hAnsiTheme="majorHAnsi"/>
              </w:rPr>
              <w:t xml:space="preserve">Director </w:t>
            </w:r>
            <w:r w:rsidRPr="00034B9F">
              <w:rPr>
                <w:rFonts w:asciiTheme="majorHAnsi" w:hAnsiTheme="majorHAnsi"/>
              </w:rPr>
              <w:t>Network Management</w:t>
            </w:r>
          </w:p>
        </w:tc>
      </w:tr>
      <w:tr w:rsidR="00B62068" w:rsidRPr="0086551B" w14:paraId="791BC1F2" w14:textId="77777777" w:rsidTr="00720633">
        <w:trPr>
          <w:cantSplit/>
          <w:jc w:val="center"/>
        </w:trPr>
        <w:tc>
          <w:tcPr>
            <w:tcW w:w="1206" w:type="pct"/>
            <w:shd w:val="clear" w:color="auto" w:fill="9B9B9D"/>
            <w:vAlign w:val="center"/>
          </w:tcPr>
          <w:p w14:paraId="36D170AE" w14:textId="77777777" w:rsidR="00B62068" w:rsidRPr="000F4E9C" w:rsidRDefault="00B62068" w:rsidP="000F4E9C">
            <w:pPr>
              <w:pStyle w:val="BodyText"/>
              <w:spacing w:before="120" w:after="120"/>
              <w:rPr>
                <w:rFonts w:asciiTheme="majorHAnsi" w:hAnsiTheme="majorHAnsi"/>
                <w:b/>
                <w:color w:val="FFFFFF" w:themeColor="background1"/>
              </w:rPr>
            </w:pPr>
            <w:r w:rsidRPr="000F4E9C">
              <w:rPr>
                <w:rFonts w:asciiTheme="majorHAnsi" w:hAnsiTheme="majorHAnsi"/>
                <w:b/>
                <w:color w:val="FFFFFF" w:themeColor="background1"/>
              </w:rPr>
              <w:t>Document Number</w:t>
            </w:r>
          </w:p>
        </w:tc>
        <w:tc>
          <w:tcPr>
            <w:tcW w:w="3794" w:type="pct"/>
            <w:shd w:val="clear" w:color="auto" w:fill="auto"/>
            <w:vAlign w:val="center"/>
          </w:tcPr>
          <w:p w14:paraId="1BDC9A64" w14:textId="557D8C7D" w:rsidR="00B62068" w:rsidRPr="0086551B" w:rsidRDefault="00964D99" w:rsidP="00BA2373">
            <w:pPr>
              <w:rPr>
                <w:rFonts w:asciiTheme="majorHAnsi" w:hAnsiTheme="majorHAnsi"/>
              </w:rPr>
            </w:pPr>
            <w:r>
              <w:rPr>
                <w:rFonts w:asciiTheme="majorHAnsi" w:hAnsiTheme="majorHAnsi"/>
              </w:rPr>
              <w:t>D1</w:t>
            </w:r>
            <w:r w:rsidR="00BA2373">
              <w:rPr>
                <w:rFonts w:asciiTheme="majorHAnsi" w:hAnsiTheme="majorHAnsi"/>
              </w:rPr>
              <w:t>8</w:t>
            </w:r>
            <w:r w:rsidR="00415D3B">
              <w:rPr>
                <w:rFonts w:asciiTheme="majorHAnsi" w:hAnsiTheme="majorHAnsi"/>
              </w:rPr>
              <w:t>#</w:t>
            </w:r>
            <w:r w:rsidR="00BA2373">
              <w:rPr>
                <w:rFonts w:asciiTheme="majorHAnsi" w:hAnsiTheme="majorHAnsi"/>
              </w:rPr>
              <w:t>144610</w:t>
            </w:r>
          </w:p>
        </w:tc>
      </w:tr>
      <w:tr w:rsidR="00B62068" w:rsidRPr="0086551B" w14:paraId="55CF9B7B" w14:textId="77777777" w:rsidTr="00720633">
        <w:trPr>
          <w:cantSplit/>
          <w:trHeight w:val="70"/>
          <w:jc w:val="center"/>
        </w:trPr>
        <w:tc>
          <w:tcPr>
            <w:tcW w:w="1206" w:type="pct"/>
            <w:shd w:val="clear" w:color="auto" w:fill="9B9B9D"/>
            <w:vAlign w:val="center"/>
          </w:tcPr>
          <w:p w14:paraId="38EC5607" w14:textId="77777777" w:rsidR="00B62068" w:rsidRPr="000F4E9C" w:rsidRDefault="00B62068" w:rsidP="009C11A9">
            <w:pPr>
              <w:pStyle w:val="BodyText"/>
              <w:spacing w:before="120" w:after="120"/>
              <w:rPr>
                <w:rFonts w:asciiTheme="majorHAnsi" w:hAnsiTheme="majorHAnsi"/>
                <w:b/>
                <w:color w:val="FFFFFF" w:themeColor="background1"/>
              </w:rPr>
            </w:pPr>
            <w:r w:rsidRPr="000F4E9C">
              <w:rPr>
                <w:rFonts w:asciiTheme="majorHAnsi" w:hAnsiTheme="majorHAnsi"/>
                <w:b/>
                <w:color w:val="FFFFFF" w:themeColor="background1"/>
              </w:rPr>
              <w:t>Issue Date</w:t>
            </w:r>
          </w:p>
        </w:tc>
        <w:tc>
          <w:tcPr>
            <w:tcW w:w="3794" w:type="pct"/>
            <w:shd w:val="clear" w:color="auto" w:fill="auto"/>
            <w:vAlign w:val="center"/>
          </w:tcPr>
          <w:p w14:paraId="5DAD20C9" w14:textId="46319276" w:rsidR="00B62068" w:rsidRPr="0086551B" w:rsidRDefault="00BA2373" w:rsidP="00506B97">
            <w:pPr>
              <w:rPr>
                <w:rFonts w:asciiTheme="majorHAnsi" w:hAnsiTheme="majorHAnsi"/>
              </w:rPr>
            </w:pPr>
            <w:r>
              <w:rPr>
                <w:rFonts w:asciiTheme="majorHAnsi" w:hAnsiTheme="majorHAnsi"/>
              </w:rPr>
              <w:t>January 2019</w:t>
            </w:r>
          </w:p>
        </w:tc>
      </w:tr>
      <w:tr w:rsidR="008248DB" w:rsidRPr="0086551B" w14:paraId="736A0EFE" w14:textId="77777777" w:rsidTr="00720633">
        <w:trPr>
          <w:cantSplit/>
          <w:trHeight w:val="70"/>
          <w:jc w:val="center"/>
        </w:trPr>
        <w:tc>
          <w:tcPr>
            <w:tcW w:w="1206" w:type="pct"/>
            <w:shd w:val="clear" w:color="auto" w:fill="9B9B9D"/>
            <w:vAlign w:val="center"/>
          </w:tcPr>
          <w:p w14:paraId="188C9D12" w14:textId="77777777" w:rsidR="008248DB" w:rsidRPr="000F4E9C" w:rsidRDefault="008248DB" w:rsidP="000F4E9C">
            <w:pPr>
              <w:pStyle w:val="BodyText"/>
              <w:spacing w:before="120" w:after="120"/>
              <w:rPr>
                <w:rFonts w:asciiTheme="majorHAnsi" w:hAnsiTheme="majorHAnsi"/>
                <w:b/>
                <w:color w:val="FFFFFF" w:themeColor="background1"/>
              </w:rPr>
            </w:pPr>
            <w:r w:rsidRPr="000F4E9C">
              <w:rPr>
                <w:rFonts w:asciiTheme="majorHAnsi" w:hAnsiTheme="majorHAnsi"/>
                <w:b/>
                <w:color w:val="FFFFFF" w:themeColor="background1"/>
              </w:rPr>
              <w:t>Review Frequency</w:t>
            </w:r>
          </w:p>
        </w:tc>
        <w:tc>
          <w:tcPr>
            <w:tcW w:w="3794" w:type="pct"/>
            <w:shd w:val="clear" w:color="auto" w:fill="auto"/>
            <w:vAlign w:val="center"/>
          </w:tcPr>
          <w:p w14:paraId="657277C8" w14:textId="77777777" w:rsidR="008248DB" w:rsidRPr="0086551B" w:rsidRDefault="00034B9F" w:rsidP="00506B97">
            <w:pPr>
              <w:rPr>
                <w:rFonts w:asciiTheme="majorHAnsi" w:hAnsiTheme="majorHAnsi"/>
              </w:rPr>
            </w:pPr>
            <w:r>
              <w:rPr>
                <w:rFonts w:asciiTheme="majorHAnsi" w:hAnsiTheme="majorHAnsi"/>
              </w:rPr>
              <w:t>5 years</w:t>
            </w:r>
          </w:p>
        </w:tc>
      </w:tr>
    </w:tbl>
    <w:p w14:paraId="46CE1039" w14:textId="77777777" w:rsidR="00B62068" w:rsidRPr="0086551B" w:rsidRDefault="00B62068" w:rsidP="00B62068">
      <w:pPr>
        <w:jc w:val="both"/>
        <w:rPr>
          <w:rFonts w:asciiTheme="majorHAnsi" w:hAnsiTheme="majorHAnsi" w:cstheme="minorHAnsi"/>
        </w:rPr>
      </w:pPr>
    </w:p>
    <w:p w14:paraId="4773BAE1" w14:textId="32388A83" w:rsidR="00E96060" w:rsidRPr="008B4A0F" w:rsidRDefault="00E96060" w:rsidP="00B62068">
      <w:pPr>
        <w:pStyle w:val="Title"/>
        <w:rPr>
          <w:rFonts w:cstheme="minorHAnsi"/>
          <w:color w:val="auto"/>
        </w:rPr>
      </w:pPr>
      <w:bookmarkStart w:id="0" w:name="_Toc433277935"/>
      <w:bookmarkStart w:id="1" w:name="_Toc170270924"/>
      <w:r w:rsidRPr="008B4A0F">
        <w:rPr>
          <w:color w:val="auto"/>
        </w:rPr>
        <w:t>Amendments</w:t>
      </w:r>
      <w:bookmarkEnd w:id="0"/>
      <w:r w:rsidRPr="008B4A0F">
        <w:rPr>
          <w:color w:val="auto"/>
        </w:rPr>
        <w:t xml:space="preserve"> </w:t>
      </w:r>
      <w:bookmarkEnd w:id="1"/>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000" w:firstRow="0" w:lastRow="0" w:firstColumn="0" w:lastColumn="0" w:noHBand="0" w:noVBand="0"/>
      </w:tblPr>
      <w:tblGrid>
        <w:gridCol w:w="1133"/>
        <w:gridCol w:w="1933"/>
        <w:gridCol w:w="5545"/>
        <w:gridCol w:w="1011"/>
      </w:tblGrid>
      <w:tr w:rsidR="005F0576" w:rsidRPr="0086551B" w14:paraId="6EB2DDB5" w14:textId="77777777" w:rsidTr="008B7418">
        <w:trPr>
          <w:cantSplit/>
          <w:jc w:val="center"/>
        </w:trPr>
        <w:tc>
          <w:tcPr>
            <w:tcW w:w="589" w:type="pct"/>
            <w:shd w:val="clear" w:color="auto" w:fill="9B9B9D"/>
            <w:vAlign w:val="center"/>
          </w:tcPr>
          <w:p w14:paraId="3DD5138B" w14:textId="77777777" w:rsidR="005F0576" w:rsidRPr="00314A45" w:rsidRDefault="005F0576" w:rsidP="00C22F75">
            <w:pPr>
              <w:pStyle w:val="StyleBodyTextBoldLeft0cmBefore8pt"/>
              <w:rPr>
                <w:rFonts w:asciiTheme="majorHAnsi" w:hAnsiTheme="majorHAnsi"/>
                <w:sz w:val="22"/>
                <w:szCs w:val="22"/>
              </w:rPr>
            </w:pPr>
            <w:r w:rsidRPr="00314A45">
              <w:rPr>
                <w:rFonts w:asciiTheme="majorHAnsi" w:hAnsiTheme="majorHAnsi"/>
                <w:sz w:val="22"/>
                <w:szCs w:val="22"/>
              </w:rPr>
              <w:t>Revision Number</w:t>
            </w:r>
          </w:p>
        </w:tc>
        <w:tc>
          <w:tcPr>
            <w:tcW w:w="1013" w:type="pct"/>
            <w:shd w:val="clear" w:color="auto" w:fill="9B9B9D"/>
            <w:vAlign w:val="center"/>
          </w:tcPr>
          <w:p w14:paraId="325B921D" w14:textId="77777777" w:rsidR="005F0576" w:rsidRPr="00314A45" w:rsidRDefault="005F0576" w:rsidP="00C22F75">
            <w:pPr>
              <w:pStyle w:val="StyleBodyTextBoldLeft0cmBefore8pt"/>
              <w:rPr>
                <w:rFonts w:asciiTheme="majorHAnsi" w:hAnsiTheme="majorHAnsi"/>
                <w:sz w:val="22"/>
                <w:szCs w:val="22"/>
              </w:rPr>
            </w:pPr>
            <w:r w:rsidRPr="00314A45">
              <w:rPr>
                <w:rFonts w:asciiTheme="majorHAnsi" w:hAnsiTheme="majorHAnsi"/>
                <w:sz w:val="22"/>
                <w:szCs w:val="22"/>
              </w:rPr>
              <w:t>Revision Date</w:t>
            </w:r>
          </w:p>
        </w:tc>
        <w:tc>
          <w:tcPr>
            <w:tcW w:w="2889" w:type="pct"/>
            <w:shd w:val="clear" w:color="auto" w:fill="9B9B9D"/>
            <w:vAlign w:val="center"/>
          </w:tcPr>
          <w:p w14:paraId="7E013B79" w14:textId="77777777" w:rsidR="005F0576" w:rsidRPr="00314A45" w:rsidRDefault="005F0576" w:rsidP="00C22F75">
            <w:pPr>
              <w:pStyle w:val="StyleBodyTextBoldLeft0cmBefore8pt"/>
              <w:rPr>
                <w:rFonts w:asciiTheme="majorHAnsi" w:hAnsiTheme="majorHAnsi"/>
                <w:sz w:val="22"/>
                <w:szCs w:val="22"/>
              </w:rPr>
            </w:pPr>
            <w:r w:rsidRPr="00314A45">
              <w:rPr>
                <w:rFonts w:asciiTheme="majorHAnsi" w:hAnsiTheme="majorHAnsi"/>
                <w:sz w:val="22"/>
                <w:szCs w:val="22"/>
              </w:rPr>
              <w:t>Description of Key Changes</w:t>
            </w:r>
          </w:p>
        </w:tc>
        <w:tc>
          <w:tcPr>
            <w:tcW w:w="509" w:type="pct"/>
            <w:shd w:val="clear" w:color="auto" w:fill="9B9B9D"/>
            <w:vAlign w:val="center"/>
          </w:tcPr>
          <w:p w14:paraId="1053821A" w14:textId="77777777" w:rsidR="005F0576" w:rsidRPr="00314A45" w:rsidRDefault="005F0576" w:rsidP="00C22F75">
            <w:pPr>
              <w:pStyle w:val="StyleBodyTextBoldLeft0cmBefore8pt"/>
              <w:rPr>
                <w:rFonts w:asciiTheme="majorHAnsi" w:hAnsiTheme="majorHAnsi"/>
                <w:sz w:val="22"/>
                <w:szCs w:val="22"/>
              </w:rPr>
            </w:pPr>
            <w:r w:rsidRPr="00314A45">
              <w:rPr>
                <w:rFonts w:asciiTheme="majorHAnsi" w:hAnsiTheme="majorHAnsi"/>
                <w:sz w:val="22"/>
                <w:szCs w:val="22"/>
              </w:rPr>
              <w:t>Section / Page No.</w:t>
            </w:r>
          </w:p>
        </w:tc>
      </w:tr>
      <w:tr w:rsidR="005F0576" w:rsidRPr="0086551B" w14:paraId="3454CC7F" w14:textId="77777777" w:rsidTr="008B7418">
        <w:trPr>
          <w:cantSplit/>
          <w:jc w:val="center"/>
        </w:trPr>
        <w:tc>
          <w:tcPr>
            <w:tcW w:w="589" w:type="pct"/>
            <w:vAlign w:val="center"/>
          </w:tcPr>
          <w:p w14:paraId="5EF066C8" w14:textId="77777777" w:rsidR="005F0576" w:rsidRPr="0086551B" w:rsidRDefault="00034B9F" w:rsidP="00C22F75">
            <w:pPr>
              <w:pStyle w:val="BodyText"/>
              <w:jc w:val="center"/>
              <w:rPr>
                <w:rFonts w:asciiTheme="majorHAnsi" w:hAnsiTheme="majorHAnsi"/>
              </w:rPr>
            </w:pPr>
            <w:r>
              <w:rPr>
                <w:rFonts w:asciiTheme="majorHAnsi" w:hAnsiTheme="majorHAnsi"/>
              </w:rPr>
              <w:t>1.0</w:t>
            </w:r>
          </w:p>
        </w:tc>
        <w:tc>
          <w:tcPr>
            <w:tcW w:w="1013" w:type="pct"/>
            <w:vAlign w:val="center"/>
          </w:tcPr>
          <w:p w14:paraId="47A3F493" w14:textId="77777777" w:rsidR="005F0576" w:rsidRPr="0086551B" w:rsidRDefault="00814868" w:rsidP="00C22F75">
            <w:pPr>
              <w:pStyle w:val="BodyText"/>
              <w:rPr>
                <w:rFonts w:asciiTheme="majorHAnsi" w:hAnsiTheme="majorHAnsi"/>
              </w:rPr>
            </w:pPr>
            <w:r>
              <w:rPr>
                <w:rFonts w:asciiTheme="majorHAnsi" w:hAnsiTheme="majorHAnsi"/>
              </w:rPr>
              <w:t>March 2007</w:t>
            </w:r>
          </w:p>
        </w:tc>
        <w:tc>
          <w:tcPr>
            <w:tcW w:w="2889" w:type="pct"/>
            <w:shd w:val="clear" w:color="auto" w:fill="auto"/>
            <w:vAlign w:val="center"/>
          </w:tcPr>
          <w:p w14:paraId="77EA9725" w14:textId="77777777" w:rsidR="005F0576" w:rsidRPr="0086551B" w:rsidRDefault="00814868" w:rsidP="00C22F75">
            <w:pPr>
              <w:rPr>
                <w:rFonts w:asciiTheme="majorHAnsi" w:hAnsiTheme="majorHAnsi" w:cstheme="minorHAnsi"/>
                <w:szCs w:val="22"/>
              </w:rPr>
            </w:pPr>
            <w:r>
              <w:rPr>
                <w:rFonts w:asciiTheme="majorHAnsi" w:hAnsiTheme="majorHAnsi" w:cstheme="minorHAnsi"/>
                <w:szCs w:val="22"/>
              </w:rPr>
              <w:t>Original Issue</w:t>
            </w:r>
          </w:p>
        </w:tc>
        <w:tc>
          <w:tcPr>
            <w:tcW w:w="509" w:type="pct"/>
            <w:shd w:val="clear" w:color="auto" w:fill="auto"/>
            <w:vAlign w:val="center"/>
          </w:tcPr>
          <w:p w14:paraId="7DB56E48" w14:textId="77777777" w:rsidR="005F0576" w:rsidRPr="0086551B" w:rsidRDefault="005F0576" w:rsidP="00C22F75">
            <w:pPr>
              <w:jc w:val="center"/>
              <w:rPr>
                <w:rFonts w:asciiTheme="majorHAnsi" w:hAnsiTheme="majorHAnsi" w:cstheme="minorHAnsi"/>
                <w:szCs w:val="22"/>
              </w:rPr>
            </w:pPr>
          </w:p>
        </w:tc>
      </w:tr>
      <w:tr w:rsidR="005F0576" w:rsidRPr="0086551B" w14:paraId="3FAC6915" w14:textId="77777777" w:rsidTr="008B7418">
        <w:trPr>
          <w:cantSplit/>
          <w:jc w:val="center"/>
        </w:trPr>
        <w:tc>
          <w:tcPr>
            <w:tcW w:w="589" w:type="pct"/>
            <w:vAlign w:val="center"/>
          </w:tcPr>
          <w:p w14:paraId="0FBE2CE7" w14:textId="08EB0028" w:rsidR="005F0576" w:rsidRPr="0086551B" w:rsidRDefault="00AC3C00" w:rsidP="00C22F75">
            <w:pPr>
              <w:pStyle w:val="BodyText"/>
              <w:jc w:val="center"/>
              <w:rPr>
                <w:rFonts w:asciiTheme="majorHAnsi" w:hAnsiTheme="majorHAnsi"/>
              </w:rPr>
            </w:pPr>
            <w:r>
              <w:rPr>
                <w:rFonts w:asciiTheme="majorHAnsi" w:hAnsiTheme="majorHAnsi"/>
              </w:rPr>
              <w:t>2.0</w:t>
            </w:r>
          </w:p>
        </w:tc>
        <w:tc>
          <w:tcPr>
            <w:tcW w:w="1013" w:type="pct"/>
            <w:vAlign w:val="center"/>
          </w:tcPr>
          <w:p w14:paraId="0DCD65F9" w14:textId="77777777" w:rsidR="005F0576" w:rsidRPr="0086551B" w:rsidRDefault="00814868" w:rsidP="00C22F75">
            <w:pPr>
              <w:pStyle w:val="BodyText"/>
              <w:rPr>
                <w:rFonts w:asciiTheme="majorHAnsi" w:hAnsiTheme="majorHAnsi"/>
              </w:rPr>
            </w:pPr>
            <w:r>
              <w:rPr>
                <w:rFonts w:asciiTheme="majorHAnsi" w:hAnsiTheme="majorHAnsi"/>
              </w:rPr>
              <w:t>September 2012</w:t>
            </w:r>
          </w:p>
        </w:tc>
        <w:tc>
          <w:tcPr>
            <w:tcW w:w="2889" w:type="pct"/>
            <w:shd w:val="clear" w:color="auto" w:fill="auto"/>
            <w:vAlign w:val="center"/>
          </w:tcPr>
          <w:p w14:paraId="1BCDC2F2" w14:textId="77777777" w:rsidR="005F0576" w:rsidRPr="0086551B" w:rsidRDefault="00814868" w:rsidP="00C22F75">
            <w:pPr>
              <w:rPr>
                <w:rFonts w:asciiTheme="majorHAnsi" w:hAnsiTheme="majorHAnsi" w:cstheme="minorHAnsi"/>
                <w:szCs w:val="22"/>
              </w:rPr>
            </w:pPr>
            <w:r>
              <w:rPr>
                <w:rFonts w:asciiTheme="majorHAnsi" w:hAnsiTheme="majorHAnsi" w:cstheme="minorHAnsi"/>
                <w:szCs w:val="22"/>
              </w:rPr>
              <w:t>Various</w:t>
            </w:r>
          </w:p>
        </w:tc>
        <w:tc>
          <w:tcPr>
            <w:tcW w:w="509" w:type="pct"/>
            <w:shd w:val="clear" w:color="auto" w:fill="auto"/>
            <w:vAlign w:val="center"/>
          </w:tcPr>
          <w:p w14:paraId="3FBC8E50" w14:textId="77777777" w:rsidR="005F0576" w:rsidRPr="0086551B" w:rsidRDefault="005F0576" w:rsidP="00C22F75">
            <w:pPr>
              <w:jc w:val="center"/>
              <w:rPr>
                <w:rFonts w:asciiTheme="majorHAnsi" w:hAnsiTheme="majorHAnsi" w:cstheme="minorHAnsi"/>
                <w:szCs w:val="22"/>
              </w:rPr>
            </w:pPr>
          </w:p>
        </w:tc>
      </w:tr>
      <w:tr w:rsidR="005F0576" w:rsidRPr="0086551B" w14:paraId="2F9BF681" w14:textId="77777777" w:rsidTr="008B7418">
        <w:trPr>
          <w:cantSplit/>
          <w:jc w:val="center"/>
        </w:trPr>
        <w:tc>
          <w:tcPr>
            <w:tcW w:w="589" w:type="pct"/>
            <w:vAlign w:val="center"/>
          </w:tcPr>
          <w:p w14:paraId="5448122F" w14:textId="7BFF791C" w:rsidR="005F0576" w:rsidRPr="0086551B" w:rsidRDefault="00AC3C00" w:rsidP="00C22F75">
            <w:pPr>
              <w:pStyle w:val="BodyText"/>
              <w:jc w:val="center"/>
              <w:rPr>
                <w:rFonts w:asciiTheme="majorHAnsi" w:hAnsiTheme="majorHAnsi"/>
              </w:rPr>
            </w:pPr>
            <w:r>
              <w:rPr>
                <w:rFonts w:asciiTheme="majorHAnsi" w:hAnsiTheme="majorHAnsi"/>
              </w:rPr>
              <w:t>3.0</w:t>
            </w:r>
          </w:p>
        </w:tc>
        <w:tc>
          <w:tcPr>
            <w:tcW w:w="1013" w:type="pct"/>
            <w:vAlign w:val="center"/>
          </w:tcPr>
          <w:p w14:paraId="6BEE80D2" w14:textId="77777777" w:rsidR="005F0576" w:rsidRPr="0086551B" w:rsidRDefault="00814868" w:rsidP="00C22F75">
            <w:pPr>
              <w:pStyle w:val="BodyText"/>
              <w:rPr>
                <w:rFonts w:asciiTheme="majorHAnsi" w:hAnsiTheme="majorHAnsi"/>
              </w:rPr>
            </w:pPr>
            <w:r>
              <w:rPr>
                <w:rFonts w:asciiTheme="majorHAnsi" w:hAnsiTheme="majorHAnsi"/>
              </w:rPr>
              <w:t>November 2015</w:t>
            </w:r>
          </w:p>
        </w:tc>
        <w:tc>
          <w:tcPr>
            <w:tcW w:w="2889" w:type="pct"/>
            <w:shd w:val="clear" w:color="auto" w:fill="auto"/>
            <w:vAlign w:val="center"/>
          </w:tcPr>
          <w:p w14:paraId="37D0D9C6" w14:textId="77777777" w:rsidR="005F0576" w:rsidRPr="0086551B" w:rsidRDefault="00814868" w:rsidP="00C22F75">
            <w:pPr>
              <w:rPr>
                <w:rFonts w:asciiTheme="majorHAnsi" w:hAnsiTheme="majorHAnsi" w:cstheme="minorHAnsi"/>
                <w:szCs w:val="22"/>
              </w:rPr>
            </w:pPr>
            <w:r>
              <w:rPr>
                <w:rFonts w:asciiTheme="majorHAnsi" w:hAnsiTheme="majorHAnsi" w:cstheme="minorHAnsi"/>
                <w:szCs w:val="22"/>
              </w:rPr>
              <w:t>Responsibility Changes</w:t>
            </w:r>
          </w:p>
        </w:tc>
        <w:tc>
          <w:tcPr>
            <w:tcW w:w="509" w:type="pct"/>
            <w:shd w:val="clear" w:color="auto" w:fill="auto"/>
            <w:vAlign w:val="center"/>
          </w:tcPr>
          <w:p w14:paraId="623F408B" w14:textId="77777777" w:rsidR="005F0576" w:rsidRPr="0086551B" w:rsidRDefault="005F0576" w:rsidP="00C22F75">
            <w:pPr>
              <w:jc w:val="center"/>
              <w:rPr>
                <w:rFonts w:asciiTheme="majorHAnsi" w:hAnsiTheme="majorHAnsi" w:cstheme="minorHAnsi"/>
                <w:szCs w:val="22"/>
              </w:rPr>
            </w:pPr>
          </w:p>
        </w:tc>
      </w:tr>
      <w:tr w:rsidR="005F0576" w:rsidRPr="0086551B" w14:paraId="1BBD3F6D" w14:textId="77777777" w:rsidTr="008B7418">
        <w:trPr>
          <w:cantSplit/>
          <w:jc w:val="center"/>
        </w:trPr>
        <w:tc>
          <w:tcPr>
            <w:tcW w:w="589" w:type="pct"/>
            <w:vAlign w:val="center"/>
          </w:tcPr>
          <w:p w14:paraId="0D4C7CD2" w14:textId="329F823E" w:rsidR="005F0576" w:rsidRPr="0086551B" w:rsidRDefault="00AC3C00" w:rsidP="00C22F75">
            <w:pPr>
              <w:pStyle w:val="BodyText"/>
              <w:jc w:val="center"/>
              <w:rPr>
                <w:rFonts w:asciiTheme="majorHAnsi" w:hAnsiTheme="majorHAnsi"/>
              </w:rPr>
            </w:pPr>
            <w:r>
              <w:rPr>
                <w:rFonts w:asciiTheme="majorHAnsi" w:hAnsiTheme="majorHAnsi"/>
              </w:rPr>
              <w:t>4.0</w:t>
            </w:r>
          </w:p>
        </w:tc>
        <w:tc>
          <w:tcPr>
            <w:tcW w:w="1013" w:type="pct"/>
            <w:vAlign w:val="center"/>
          </w:tcPr>
          <w:p w14:paraId="4A5D427B" w14:textId="77777777" w:rsidR="005F0576" w:rsidRPr="0086551B" w:rsidRDefault="00814868" w:rsidP="00C22F75">
            <w:pPr>
              <w:pStyle w:val="BodyText"/>
              <w:rPr>
                <w:rFonts w:asciiTheme="majorHAnsi" w:hAnsiTheme="majorHAnsi"/>
              </w:rPr>
            </w:pPr>
            <w:r>
              <w:rPr>
                <w:rFonts w:asciiTheme="majorHAnsi" w:hAnsiTheme="majorHAnsi"/>
              </w:rPr>
              <w:t>March 2017</w:t>
            </w:r>
          </w:p>
        </w:tc>
        <w:tc>
          <w:tcPr>
            <w:tcW w:w="2889" w:type="pct"/>
            <w:shd w:val="clear" w:color="auto" w:fill="auto"/>
            <w:vAlign w:val="center"/>
          </w:tcPr>
          <w:p w14:paraId="76CC3961" w14:textId="77777777" w:rsidR="005F0576" w:rsidRPr="0086551B" w:rsidRDefault="00814868" w:rsidP="00C22F75">
            <w:pPr>
              <w:rPr>
                <w:rFonts w:asciiTheme="majorHAnsi" w:hAnsiTheme="majorHAnsi" w:cstheme="minorHAnsi"/>
                <w:szCs w:val="22"/>
              </w:rPr>
            </w:pPr>
            <w:r w:rsidRPr="00814868">
              <w:rPr>
                <w:rFonts w:asciiTheme="majorHAnsi" w:hAnsiTheme="majorHAnsi" w:cstheme="minorHAnsi"/>
                <w:szCs w:val="22"/>
              </w:rPr>
              <w:t>Standardise Format Asset Management Guide</w:t>
            </w:r>
            <w:bookmarkStart w:id="2" w:name="_GoBack"/>
            <w:bookmarkEnd w:id="2"/>
            <w:r w:rsidRPr="00814868">
              <w:rPr>
                <w:rFonts w:asciiTheme="majorHAnsi" w:hAnsiTheme="majorHAnsi" w:cstheme="minorHAnsi"/>
                <w:szCs w:val="22"/>
              </w:rPr>
              <w:t>lines</w:t>
            </w:r>
          </w:p>
        </w:tc>
        <w:tc>
          <w:tcPr>
            <w:tcW w:w="509" w:type="pct"/>
            <w:shd w:val="clear" w:color="auto" w:fill="auto"/>
            <w:vAlign w:val="center"/>
          </w:tcPr>
          <w:p w14:paraId="13C23022" w14:textId="77777777" w:rsidR="005F0576" w:rsidRPr="0086551B" w:rsidRDefault="005F0576" w:rsidP="00C22F75">
            <w:pPr>
              <w:jc w:val="center"/>
              <w:rPr>
                <w:rFonts w:asciiTheme="majorHAnsi" w:hAnsiTheme="majorHAnsi" w:cstheme="minorHAnsi"/>
                <w:szCs w:val="22"/>
              </w:rPr>
            </w:pPr>
          </w:p>
        </w:tc>
      </w:tr>
      <w:tr w:rsidR="005F0576" w:rsidRPr="0086551B" w14:paraId="14C093C8" w14:textId="77777777" w:rsidTr="008B7418">
        <w:trPr>
          <w:cantSplit/>
          <w:jc w:val="center"/>
        </w:trPr>
        <w:tc>
          <w:tcPr>
            <w:tcW w:w="589" w:type="pct"/>
            <w:vAlign w:val="center"/>
          </w:tcPr>
          <w:p w14:paraId="4636FF7B" w14:textId="601CF50A" w:rsidR="005F0576" w:rsidRPr="0086551B" w:rsidRDefault="00AC3C00" w:rsidP="00C22F75">
            <w:pPr>
              <w:pStyle w:val="BodyText"/>
              <w:jc w:val="center"/>
              <w:rPr>
                <w:rFonts w:asciiTheme="majorHAnsi" w:hAnsiTheme="majorHAnsi"/>
              </w:rPr>
            </w:pPr>
            <w:r>
              <w:rPr>
                <w:rFonts w:asciiTheme="majorHAnsi" w:hAnsiTheme="majorHAnsi"/>
              </w:rPr>
              <w:lastRenderedPageBreak/>
              <w:t>5.0</w:t>
            </w:r>
          </w:p>
        </w:tc>
        <w:tc>
          <w:tcPr>
            <w:tcW w:w="1013" w:type="pct"/>
            <w:vAlign w:val="center"/>
          </w:tcPr>
          <w:p w14:paraId="46F3E514" w14:textId="06D4B4B2" w:rsidR="005F0576" w:rsidRPr="0086551B" w:rsidRDefault="008B513A" w:rsidP="00AC3C00">
            <w:pPr>
              <w:pStyle w:val="BodyText"/>
              <w:rPr>
                <w:rFonts w:asciiTheme="majorHAnsi" w:hAnsiTheme="majorHAnsi"/>
              </w:rPr>
            </w:pPr>
            <w:r>
              <w:rPr>
                <w:rFonts w:asciiTheme="majorHAnsi" w:hAnsiTheme="majorHAnsi"/>
              </w:rPr>
              <w:t>Dec</w:t>
            </w:r>
            <w:r w:rsidR="00AC3C00">
              <w:rPr>
                <w:rFonts w:asciiTheme="majorHAnsi" w:hAnsiTheme="majorHAnsi"/>
              </w:rPr>
              <w:t>ember</w:t>
            </w:r>
            <w:r w:rsidR="00814868">
              <w:rPr>
                <w:rFonts w:asciiTheme="majorHAnsi" w:hAnsiTheme="majorHAnsi"/>
              </w:rPr>
              <w:t xml:space="preserve"> 2018</w:t>
            </w:r>
          </w:p>
        </w:tc>
        <w:tc>
          <w:tcPr>
            <w:tcW w:w="2889" w:type="pct"/>
            <w:shd w:val="clear" w:color="auto" w:fill="auto"/>
            <w:vAlign w:val="center"/>
          </w:tcPr>
          <w:p w14:paraId="15A8107A" w14:textId="54DAA936" w:rsidR="005F0576" w:rsidRPr="0086551B" w:rsidRDefault="00814868" w:rsidP="00E8302B">
            <w:pPr>
              <w:rPr>
                <w:rFonts w:asciiTheme="majorHAnsi" w:hAnsiTheme="majorHAnsi" w:cstheme="minorHAnsi"/>
                <w:szCs w:val="22"/>
              </w:rPr>
            </w:pPr>
            <w:r w:rsidRPr="00464349">
              <w:rPr>
                <w:rFonts w:asciiTheme="majorHAnsi" w:hAnsiTheme="majorHAnsi" w:cstheme="minorHAnsi"/>
                <w:szCs w:val="22"/>
              </w:rPr>
              <w:t>N</w:t>
            </w:r>
            <w:r>
              <w:rPr>
                <w:rFonts w:asciiTheme="majorHAnsi" w:hAnsiTheme="majorHAnsi" w:cstheme="minorHAnsi"/>
                <w:szCs w:val="22"/>
              </w:rPr>
              <w:t>ew format based on text in D17#317409</w:t>
            </w:r>
            <w:r w:rsidRPr="00464349">
              <w:rPr>
                <w:rFonts w:asciiTheme="majorHAnsi" w:hAnsiTheme="majorHAnsi" w:cstheme="minorHAnsi"/>
                <w:szCs w:val="22"/>
              </w:rPr>
              <w:t>.</w:t>
            </w:r>
            <w:r>
              <w:rPr>
                <w:rFonts w:asciiTheme="majorHAnsi" w:hAnsiTheme="majorHAnsi" w:cstheme="minorHAnsi"/>
                <w:szCs w:val="22"/>
              </w:rPr>
              <w:t xml:space="preserve">  Update to agency names, owner/custodian, vario</w:t>
            </w:r>
            <w:r w:rsidR="00D06A6E">
              <w:rPr>
                <w:rFonts w:asciiTheme="majorHAnsi" w:hAnsiTheme="majorHAnsi" w:cstheme="minorHAnsi"/>
                <w:szCs w:val="22"/>
              </w:rPr>
              <w:t>u</w:t>
            </w:r>
            <w:r w:rsidR="008B7418">
              <w:rPr>
                <w:rFonts w:asciiTheme="majorHAnsi" w:hAnsiTheme="majorHAnsi" w:cstheme="minorHAnsi"/>
                <w:szCs w:val="22"/>
              </w:rPr>
              <w:t>s grammar/punctuation mistakes and simplified</w:t>
            </w:r>
            <w:r w:rsidR="00D06A6E">
              <w:rPr>
                <w:rFonts w:asciiTheme="majorHAnsi" w:hAnsiTheme="majorHAnsi" w:cstheme="minorHAnsi"/>
                <w:szCs w:val="22"/>
              </w:rPr>
              <w:t xml:space="preserve"> version.</w:t>
            </w:r>
          </w:p>
        </w:tc>
        <w:tc>
          <w:tcPr>
            <w:tcW w:w="509" w:type="pct"/>
            <w:shd w:val="clear" w:color="auto" w:fill="auto"/>
            <w:vAlign w:val="center"/>
          </w:tcPr>
          <w:p w14:paraId="6B8CD47C" w14:textId="77777777" w:rsidR="005F0576" w:rsidRPr="0086551B" w:rsidRDefault="005F0576" w:rsidP="00C22F75">
            <w:pPr>
              <w:jc w:val="center"/>
              <w:rPr>
                <w:rFonts w:asciiTheme="majorHAnsi" w:hAnsiTheme="majorHAnsi" w:cstheme="minorHAnsi"/>
                <w:szCs w:val="22"/>
              </w:rPr>
            </w:pPr>
          </w:p>
        </w:tc>
      </w:tr>
    </w:tbl>
    <w:p w14:paraId="3AF22783" w14:textId="77777777" w:rsidR="007F71DE" w:rsidRPr="0086551B" w:rsidRDefault="007F71DE">
      <w:pPr>
        <w:rPr>
          <w:rFonts w:asciiTheme="majorHAnsi" w:hAnsiTheme="majorHAnsi"/>
        </w:rPr>
      </w:pPr>
    </w:p>
    <w:p w14:paraId="71342ED4" w14:textId="7EB29805" w:rsidR="0025755F" w:rsidRPr="001838E1" w:rsidRDefault="008F11BD" w:rsidP="001311CA">
      <w:pPr>
        <w:pStyle w:val="Heading1"/>
      </w:pPr>
      <w:bookmarkStart w:id="3" w:name="_Toc532910261"/>
      <w:r w:rsidRPr="008F11BD">
        <w:t>Purpose</w:t>
      </w:r>
      <w:bookmarkEnd w:id="3"/>
    </w:p>
    <w:p w14:paraId="79F5627D" w14:textId="784CF030" w:rsidR="000C546E" w:rsidRDefault="00866414" w:rsidP="00215608">
      <w:pPr>
        <w:spacing w:after="120"/>
        <w:jc w:val="both"/>
        <w:rPr>
          <w:rFonts w:cs="Helvetica"/>
        </w:rPr>
      </w:pPr>
      <w:r w:rsidRPr="004600D5">
        <w:rPr>
          <w:rFonts w:cs="Helvetica"/>
        </w:rPr>
        <w:t xml:space="preserve">Main Roads Western Australia </w:t>
      </w:r>
      <w:r>
        <w:rPr>
          <w:rFonts w:cs="Helvetica"/>
        </w:rPr>
        <w:t>(Main Roads)</w:t>
      </w:r>
      <w:r w:rsidR="008F3B63" w:rsidRPr="004600D5">
        <w:rPr>
          <w:rFonts w:cs="Helvetica"/>
        </w:rPr>
        <w:t xml:space="preserve"> are responsible for </w:t>
      </w:r>
      <w:r w:rsidR="00207A0B">
        <w:rPr>
          <w:rFonts w:cs="Helvetica"/>
        </w:rPr>
        <w:t xml:space="preserve">the </w:t>
      </w:r>
      <w:r w:rsidR="000C546E" w:rsidRPr="004600D5">
        <w:rPr>
          <w:rFonts w:cs="Helvetica"/>
        </w:rPr>
        <w:t>deliver</w:t>
      </w:r>
      <w:r w:rsidR="000C546E">
        <w:rPr>
          <w:rFonts w:cs="Helvetica"/>
        </w:rPr>
        <w:t xml:space="preserve">y </w:t>
      </w:r>
      <w:r w:rsidR="008F3B63" w:rsidRPr="004600D5">
        <w:rPr>
          <w:rFonts w:cs="Helvetica"/>
        </w:rPr>
        <w:t xml:space="preserve">and management of a safe and efficient main road network in WA through operations including: </w:t>
      </w:r>
    </w:p>
    <w:p w14:paraId="55D04FC4" w14:textId="77777777" w:rsidR="000C546E" w:rsidRDefault="008F3B63" w:rsidP="00215608">
      <w:pPr>
        <w:pStyle w:val="ListParagraph"/>
        <w:numPr>
          <w:ilvl w:val="0"/>
          <w:numId w:val="38"/>
        </w:numPr>
        <w:ind w:left="426" w:hanging="426"/>
        <w:jc w:val="both"/>
        <w:rPr>
          <w:rFonts w:cs="Helvetica"/>
        </w:rPr>
      </w:pPr>
      <w:r w:rsidRPr="000C546E">
        <w:rPr>
          <w:rFonts w:cs="Helvetica"/>
        </w:rPr>
        <w:t xml:space="preserve">Building the state's major government road infrastructure projects; </w:t>
      </w:r>
    </w:p>
    <w:p w14:paraId="339103DF" w14:textId="77777777" w:rsidR="000C546E" w:rsidRDefault="008F3B63" w:rsidP="00215608">
      <w:pPr>
        <w:pStyle w:val="ListParagraph"/>
        <w:numPr>
          <w:ilvl w:val="0"/>
          <w:numId w:val="38"/>
        </w:numPr>
        <w:ind w:left="426" w:hanging="426"/>
        <w:jc w:val="both"/>
        <w:rPr>
          <w:rFonts w:cs="Helvetica"/>
        </w:rPr>
      </w:pPr>
      <w:r w:rsidRPr="000C546E">
        <w:rPr>
          <w:rFonts w:cs="Helvetica"/>
        </w:rPr>
        <w:t xml:space="preserve">Providing infrastructure and operations that improve road efficiency resulting in improvements in traffic and freight levels of service; </w:t>
      </w:r>
    </w:p>
    <w:p w14:paraId="5D4E4A8A" w14:textId="77777777" w:rsidR="000C546E" w:rsidRDefault="008F3B63" w:rsidP="00215608">
      <w:pPr>
        <w:pStyle w:val="ListParagraph"/>
        <w:numPr>
          <w:ilvl w:val="0"/>
          <w:numId w:val="38"/>
        </w:numPr>
        <w:ind w:left="426" w:hanging="426"/>
        <w:jc w:val="both"/>
        <w:rPr>
          <w:rFonts w:cs="Helvetica"/>
        </w:rPr>
      </w:pPr>
      <w:r w:rsidRPr="000C546E">
        <w:rPr>
          <w:rFonts w:cs="Helvetica"/>
        </w:rPr>
        <w:t xml:space="preserve">Maintaining the state's major government roads, bridges, verges and reserves; </w:t>
      </w:r>
    </w:p>
    <w:p w14:paraId="1F8E89BE" w14:textId="2710A1B1" w:rsidR="008F3B63" w:rsidRDefault="008F3B63" w:rsidP="00740D74">
      <w:pPr>
        <w:pStyle w:val="ListParagraph"/>
        <w:numPr>
          <w:ilvl w:val="0"/>
          <w:numId w:val="38"/>
        </w:numPr>
        <w:spacing w:after="120"/>
        <w:ind w:left="425" w:hanging="425"/>
        <w:jc w:val="both"/>
        <w:rPr>
          <w:rFonts w:cs="Helvetica"/>
        </w:rPr>
      </w:pPr>
      <w:r w:rsidRPr="000C546E">
        <w:rPr>
          <w:rFonts w:cs="Helvetica"/>
        </w:rPr>
        <w:t>Using technology to optimise the real-time management of the network.</w:t>
      </w:r>
    </w:p>
    <w:p w14:paraId="4417DA38" w14:textId="6F82BAAF" w:rsidR="00866414" w:rsidRDefault="00866414" w:rsidP="00866414">
      <w:pPr>
        <w:spacing w:after="120"/>
        <w:jc w:val="both"/>
        <w:rPr>
          <w:rFonts w:cs="Helvetica"/>
        </w:rPr>
      </w:pPr>
      <w:r w:rsidRPr="004600D5">
        <w:rPr>
          <w:rFonts w:cs="Helvetica"/>
        </w:rPr>
        <w:t>Main Roads is committed to working cooperatively and productively across all levels of government, to ensure our road network meets the needs of the community, industry and stakeholders.</w:t>
      </w:r>
    </w:p>
    <w:p w14:paraId="26036D6E" w14:textId="22CA8C83" w:rsidR="00415D3B" w:rsidRDefault="00C01731" w:rsidP="00866414">
      <w:pPr>
        <w:spacing w:after="120"/>
        <w:jc w:val="both"/>
        <w:rPr>
          <w:rFonts w:cs="Helvetica"/>
        </w:rPr>
      </w:pPr>
      <w:r>
        <w:rPr>
          <w:rFonts w:cs="Helvetica"/>
        </w:rPr>
        <w:t xml:space="preserve">The purpose of this document is to outline </w:t>
      </w:r>
      <w:r w:rsidR="00181668">
        <w:rPr>
          <w:rFonts w:cs="Helvetica"/>
        </w:rPr>
        <w:t>Main Roads WA</w:t>
      </w:r>
      <w:r>
        <w:rPr>
          <w:rFonts w:cs="Helvetica"/>
        </w:rPr>
        <w:t xml:space="preserve"> </w:t>
      </w:r>
      <w:r w:rsidR="00181668">
        <w:rPr>
          <w:rFonts w:cs="Helvetica"/>
        </w:rPr>
        <w:t>requirements for</w:t>
      </w:r>
      <w:r w:rsidR="000C68B6">
        <w:rPr>
          <w:rFonts w:cs="Helvetica"/>
        </w:rPr>
        <w:t xml:space="preserve"> Utility Service Providers with respect to works being undertaken </w:t>
      </w:r>
      <w:r w:rsidR="00181668">
        <w:rPr>
          <w:rFonts w:cs="Helvetica"/>
        </w:rPr>
        <w:t>within the road reserve.</w:t>
      </w:r>
    </w:p>
    <w:p w14:paraId="5C364903" w14:textId="77777777" w:rsidR="00866414" w:rsidRPr="00866414" w:rsidRDefault="00866414" w:rsidP="00866414">
      <w:pPr>
        <w:spacing w:after="120"/>
        <w:jc w:val="both"/>
        <w:rPr>
          <w:rFonts w:cs="Helvetica"/>
        </w:rPr>
      </w:pPr>
    </w:p>
    <w:p w14:paraId="315FAB70" w14:textId="32D3B44D" w:rsidR="00496F6B" w:rsidRPr="001838E1" w:rsidRDefault="008248DB" w:rsidP="001311CA">
      <w:pPr>
        <w:pStyle w:val="Heading1"/>
      </w:pPr>
      <w:bookmarkStart w:id="4" w:name="_Toc532910262"/>
      <w:r w:rsidRPr="001838E1">
        <w:t>SCOPE</w:t>
      </w:r>
      <w:bookmarkEnd w:id="4"/>
    </w:p>
    <w:p w14:paraId="4B90F30D" w14:textId="6A46AFA9" w:rsidR="008F3B63" w:rsidRPr="003B0865" w:rsidRDefault="008F3B63" w:rsidP="0013136B">
      <w:pPr>
        <w:pStyle w:val="NormalWeb"/>
        <w:spacing w:before="0" w:beforeAutospacing="0" w:after="120" w:afterAutospacing="0"/>
        <w:jc w:val="both"/>
        <w:rPr>
          <w:rFonts w:ascii="Helvetica" w:hAnsi="Helvetica" w:cs="Helvetica"/>
          <w:b/>
          <w:i/>
          <w:sz w:val="22"/>
          <w:szCs w:val="22"/>
        </w:rPr>
      </w:pPr>
      <w:r w:rsidRPr="003B0865">
        <w:rPr>
          <w:rFonts w:ascii="Helvetica" w:hAnsi="Helvetica" w:cs="Helvetica"/>
          <w:b/>
          <w:i/>
          <w:sz w:val="22"/>
          <w:szCs w:val="22"/>
        </w:rPr>
        <w:t xml:space="preserve">This document is a Main Roads </w:t>
      </w:r>
      <w:r w:rsidR="00ED2E90">
        <w:rPr>
          <w:rFonts w:ascii="Helvetica" w:hAnsi="Helvetica" w:cs="Helvetica"/>
          <w:b/>
          <w:i/>
          <w:sz w:val="22"/>
          <w:szCs w:val="22"/>
        </w:rPr>
        <w:t xml:space="preserve">Operational </w:t>
      </w:r>
      <w:r w:rsidR="00804B4D">
        <w:rPr>
          <w:rFonts w:ascii="Helvetica" w:hAnsi="Helvetica" w:cs="Helvetica"/>
          <w:b/>
          <w:i/>
          <w:sz w:val="22"/>
          <w:szCs w:val="22"/>
        </w:rPr>
        <w:t>Procedure</w:t>
      </w:r>
      <w:r w:rsidRPr="003B0865">
        <w:rPr>
          <w:rFonts w:ascii="Helvetica" w:hAnsi="Helvetica" w:cs="Helvetica"/>
          <w:b/>
          <w:i/>
          <w:sz w:val="22"/>
          <w:szCs w:val="22"/>
        </w:rPr>
        <w:t>.</w:t>
      </w:r>
      <w:r w:rsidR="00ED2E90">
        <w:rPr>
          <w:rFonts w:ascii="Helvetica" w:hAnsi="Helvetica" w:cs="Helvetica"/>
          <w:b/>
          <w:i/>
          <w:sz w:val="22"/>
          <w:szCs w:val="22"/>
        </w:rPr>
        <w:t xml:space="preserve"> It is for informative purposes only.</w:t>
      </w:r>
      <w:r w:rsidRPr="003B0865">
        <w:rPr>
          <w:rFonts w:ascii="Helvetica" w:hAnsi="Helvetica" w:cs="Helvetica"/>
          <w:b/>
          <w:i/>
          <w:sz w:val="22"/>
          <w:szCs w:val="22"/>
        </w:rPr>
        <w:t xml:space="preserve"> </w:t>
      </w:r>
      <w:r w:rsidR="00C22F75">
        <w:rPr>
          <w:rFonts w:ascii="Helvetica" w:hAnsi="Helvetica" w:cs="Helvetica"/>
          <w:b/>
          <w:i/>
          <w:sz w:val="22"/>
          <w:szCs w:val="22"/>
        </w:rPr>
        <w:t>It is</w:t>
      </w:r>
      <w:r w:rsidR="00ED2E90">
        <w:rPr>
          <w:rFonts w:ascii="Helvetica" w:hAnsi="Helvetica" w:cs="Helvetica"/>
          <w:b/>
          <w:i/>
          <w:sz w:val="22"/>
          <w:szCs w:val="22"/>
        </w:rPr>
        <w:t xml:space="preserve"> available o</w:t>
      </w:r>
      <w:r w:rsidRPr="003B0865">
        <w:rPr>
          <w:rFonts w:ascii="Helvetica" w:hAnsi="Helvetica" w:cs="Helvetica"/>
          <w:b/>
          <w:i/>
          <w:sz w:val="22"/>
          <w:szCs w:val="22"/>
        </w:rPr>
        <w:t xml:space="preserve">n the </w:t>
      </w:r>
      <w:r w:rsidR="00C22F75" w:rsidRPr="003B0865">
        <w:rPr>
          <w:rFonts w:ascii="Helvetica" w:hAnsi="Helvetica" w:cs="Helvetica"/>
          <w:b/>
          <w:i/>
          <w:sz w:val="22"/>
          <w:szCs w:val="22"/>
        </w:rPr>
        <w:t>M</w:t>
      </w:r>
      <w:r w:rsidR="00C22F75">
        <w:rPr>
          <w:rFonts w:ascii="Helvetica" w:hAnsi="Helvetica" w:cs="Helvetica"/>
          <w:b/>
          <w:i/>
          <w:sz w:val="22"/>
          <w:szCs w:val="22"/>
        </w:rPr>
        <w:t>ain Roads</w:t>
      </w:r>
      <w:r w:rsidR="00C22F75" w:rsidRPr="003B0865">
        <w:rPr>
          <w:rFonts w:ascii="Helvetica" w:hAnsi="Helvetica" w:cs="Helvetica"/>
          <w:b/>
          <w:i/>
          <w:sz w:val="22"/>
          <w:szCs w:val="22"/>
        </w:rPr>
        <w:t xml:space="preserve"> </w:t>
      </w:r>
      <w:r w:rsidRPr="003B0865">
        <w:rPr>
          <w:rFonts w:ascii="Helvetica" w:hAnsi="Helvetica" w:cs="Helvetica"/>
          <w:b/>
          <w:i/>
          <w:sz w:val="22"/>
          <w:szCs w:val="22"/>
        </w:rPr>
        <w:t>external website for transparency and ease of access, however</w:t>
      </w:r>
      <w:r w:rsidR="00ED2E90">
        <w:rPr>
          <w:rFonts w:ascii="Helvetica" w:hAnsi="Helvetica" w:cs="Helvetica"/>
          <w:b/>
          <w:i/>
          <w:sz w:val="22"/>
          <w:szCs w:val="22"/>
        </w:rPr>
        <w:t xml:space="preserve"> </w:t>
      </w:r>
      <w:r w:rsidRPr="003B0865">
        <w:rPr>
          <w:rFonts w:ascii="Helvetica" w:hAnsi="Helvetica" w:cs="Helvetica"/>
          <w:b/>
          <w:i/>
          <w:sz w:val="22"/>
          <w:szCs w:val="22"/>
        </w:rPr>
        <w:t xml:space="preserve">it is not a specification or a </w:t>
      </w:r>
      <w:r w:rsidR="00ED2E90">
        <w:rPr>
          <w:rFonts w:ascii="Helvetica" w:hAnsi="Helvetica" w:cs="Helvetica"/>
          <w:b/>
          <w:i/>
          <w:sz w:val="22"/>
          <w:szCs w:val="22"/>
        </w:rPr>
        <w:t>s</w:t>
      </w:r>
      <w:r w:rsidRPr="003B0865">
        <w:rPr>
          <w:rFonts w:ascii="Helvetica" w:hAnsi="Helvetica" w:cs="Helvetica"/>
          <w:b/>
          <w:i/>
          <w:sz w:val="22"/>
          <w:szCs w:val="22"/>
        </w:rPr>
        <w:t xml:space="preserve">tandard, and its use is not mandatory. </w:t>
      </w:r>
      <w:r>
        <w:rPr>
          <w:rFonts w:ascii="Helvetica" w:hAnsi="Helvetica" w:cs="Helvetica"/>
          <w:b/>
          <w:i/>
          <w:sz w:val="22"/>
          <w:szCs w:val="22"/>
        </w:rPr>
        <w:t xml:space="preserve"> </w:t>
      </w:r>
      <w:r w:rsidRPr="003B0865">
        <w:rPr>
          <w:rFonts w:ascii="Helvetica" w:hAnsi="Helvetica" w:cs="Helvetica"/>
          <w:b/>
          <w:i/>
          <w:sz w:val="22"/>
          <w:szCs w:val="22"/>
        </w:rPr>
        <w:t xml:space="preserve">It </w:t>
      </w:r>
      <w:r w:rsidR="00804B4D">
        <w:rPr>
          <w:rFonts w:ascii="Helvetica" w:hAnsi="Helvetica" w:cs="Helvetica"/>
          <w:b/>
          <w:i/>
          <w:sz w:val="22"/>
          <w:szCs w:val="22"/>
        </w:rPr>
        <w:t>is intended to provide</w:t>
      </w:r>
      <w:r w:rsidR="00804B4D" w:rsidRPr="003B0865">
        <w:rPr>
          <w:rFonts w:ascii="Helvetica" w:hAnsi="Helvetica" w:cs="Helvetica"/>
          <w:b/>
          <w:i/>
          <w:sz w:val="22"/>
          <w:szCs w:val="22"/>
        </w:rPr>
        <w:t xml:space="preserve"> </w:t>
      </w:r>
      <w:r w:rsidRPr="003B0865">
        <w:rPr>
          <w:rFonts w:ascii="Helvetica" w:hAnsi="Helvetica" w:cs="Helvetica"/>
          <w:b/>
          <w:i/>
          <w:sz w:val="22"/>
          <w:szCs w:val="22"/>
        </w:rPr>
        <w:t xml:space="preserve">background information </w:t>
      </w:r>
      <w:r w:rsidR="00804B4D">
        <w:rPr>
          <w:rFonts w:ascii="Helvetica" w:hAnsi="Helvetica" w:cs="Helvetica"/>
          <w:b/>
          <w:i/>
          <w:sz w:val="22"/>
          <w:szCs w:val="22"/>
        </w:rPr>
        <w:t>as</w:t>
      </w:r>
      <w:r w:rsidR="00804B4D" w:rsidRPr="003B0865">
        <w:rPr>
          <w:rFonts w:ascii="Helvetica" w:hAnsi="Helvetica" w:cs="Helvetica"/>
          <w:b/>
          <w:i/>
          <w:sz w:val="22"/>
          <w:szCs w:val="22"/>
        </w:rPr>
        <w:t xml:space="preserve"> </w:t>
      </w:r>
      <w:r w:rsidRPr="003B0865">
        <w:rPr>
          <w:rFonts w:ascii="Helvetica" w:hAnsi="Helvetica" w:cs="Helvetica"/>
          <w:b/>
          <w:i/>
          <w:sz w:val="22"/>
          <w:szCs w:val="22"/>
        </w:rPr>
        <w:t xml:space="preserve">an aid for </w:t>
      </w:r>
      <w:r w:rsidR="00804B4D">
        <w:rPr>
          <w:rFonts w:ascii="Helvetica" w:hAnsi="Helvetica" w:cs="Helvetica"/>
          <w:b/>
          <w:i/>
          <w:sz w:val="22"/>
          <w:szCs w:val="22"/>
        </w:rPr>
        <w:t xml:space="preserve">the </w:t>
      </w:r>
      <w:r w:rsidRPr="003B0865">
        <w:rPr>
          <w:rFonts w:ascii="Helvetica" w:hAnsi="Helvetica" w:cs="Helvetica"/>
          <w:b/>
          <w:i/>
          <w:sz w:val="22"/>
          <w:szCs w:val="22"/>
        </w:rPr>
        <w:t>understanding and appl</w:t>
      </w:r>
      <w:r w:rsidR="00804B4D">
        <w:rPr>
          <w:rFonts w:ascii="Helvetica" w:hAnsi="Helvetica" w:cs="Helvetica"/>
          <w:b/>
          <w:i/>
          <w:sz w:val="22"/>
          <w:szCs w:val="22"/>
        </w:rPr>
        <w:t>ication of</w:t>
      </w:r>
      <w:r w:rsidRPr="003B0865">
        <w:rPr>
          <w:rFonts w:ascii="Helvetica" w:hAnsi="Helvetica" w:cs="Helvetica"/>
          <w:b/>
          <w:i/>
          <w:sz w:val="22"/>
          <w:szCs w:val="22"/>
        </w:rPr>
        <w:t xml:space="preserve"> </w:t>
      </w:r>
      <w:r w:rsidR="00C22F75" w:rsidRPr="003B0865">
        <w:rPr>
          <w:rFonts w:ascii="Helvetica" w:hAnsi="Helvetica" w:cs="Helvetica"/>
          <w:b/>
          <w:i/>
          <w:sz w:val="22"/>
          <w:szCs w:val="22"/>
        </w:rPr>
        <w:t>M</w:t>
      </w:r>
      <w:r w:rsidR="00C22F75">
        <w:rPr>
          <w:rFonts w:ascii="Helvetica" w:hAnsi="Helvetica" w:cs="Helvetica"/>
          <w:b/>
          <w:i/>
          <w:sz w:val="22"/>
          <w:szCs w:val="22"/>
        </w:rPr>
        <w:t>ain Roads</w:t>
      </w:r>
      <w:r w:rsidR="00804B4D">
        <w:rPr>
          <w:rFonts w:ascii="Helvetica" w:hAnsi="Helvetica" w:cs="Helvetica"/>
          <w:b/>
          <w:i/>
          <w:sz w:val="22"/>
          <w:szCs w:val="22"/>
        </w:rPr>
        <w:t>’</w:t>
      </w:r>
      <w:r w:rsidR="00C22F75" w:rsidRPr="003B0865">
        <w:rPr>
          <w:rFonts w:ascii="Helvetica" w:hAnsi="Helvetica" w:cs="Helvetica"/>
          <w:b/>
          <w:i/>
          <w:sz w:val="22"/>
          <w:szCs w:val="22"/>
        </w:rPr>
        <w:t xml:space="preserve"> </w:t>
      </w:r>
      <w:r w:rsidRPr="003B0865">
        <w:rPr>
          <w:rFonts w:ascii="Helvetica" w:hAnsi="Helvetica" w:cs="Helvetica"/>
          <w:b/>
          <w:i/>
          <w:sz w:val="22"/>
          <w:szCs w:val="22"/>
        </w:rPr>
        <w:t xml:space="preserve">requirements for </w:t>
      </w:r>
      <w:r w:rsidR="00804B4D">
        <w:rPr>
          <w:rFonts w:ascii="Helvetica" w:hAnsi="Helvetica" w:cs="Helvetica"/>
          <w:b/>
          <w:i/>
          <w:sz w:val="22"/>
          <w:szCs w:val="22"/>
        </w:rPr>
        <w:t xml:space="preserve">the </w:t>
      </w:r>
      <w:r w:rsidRPr="003B0865">
        <w:rPr>
          <w:rFonts w:ascii="Helvetica" w:hAnsi="Helvetica" w:cs="Helvetica"/>
          <w:b/>
          <w:i/>
          <w:sz w:val="22"/>
          <w:szCs w:val="22"/>
        </w:rPr>
        <w:t>installation of underground services in road reserves.</w:t>
      </w:r>
    </w:p>
    <w:p w14:paraId="12C91D3B" w14:textId="697C5BEF" w:rsidR="008F3B63" w:rsidRPr="004600D5" w:rsidRDefault="008F3B63" w:rsidP="0013136B">
      <w:pPr>
        <w:pStyle w:val="NormalWeb"/>
        <w:spacing w:before="0" w:beforeAutospacing="0" w:after="120" w:afterAutospacing="0"/>
        <w:jc w:val="both"/>
        <w:rPr>
          <w:rFonts w:ascii="Helvetica" w:hAnsi="Helvetica" w:cs="Helvetica"/>
          <w:sz w:val="22"/>
          <w:szCs w:val="22"/>
        </w:rPr>
      </w:pPr>
      <w:r w:rsidRPr="004600D5">
        <w:rPr>
          <w:rFonts w:ascii="Helvetica" w:hAnsi="Helvetica" w:cs="Helvetica"/>
          <w:sz w:val="22"/>
          <w:szCs w:val="22"/>
        </w:rPr>
        <w:t xml:space="preserve">Main Roads policies for works in its road reserve </w:t>
      </w:r>
      <w:r w:rsidR="00C22F75">
        <w:rPr>
          <w:rFonts w:ascii="Helvetica" w:hAnsi="Helvetica" w:cs="Helvetica"/>
          <w:sz w:val="22"/>
          <w:szCs w:val="22"/>
        </w:rPr>
        <w:t>are</w:t>
      </w:r>
      <w:r w:rsidR="00C22F75" w:rsidRPr="004600D5">
        <w:rPr>
          <w:rFonts w:ascii="Helvetica" w:hAnsi="Helvetica" w:cs="Helvetica"/>
          <w:sz w:val="22"/>
          <w:szCs w:val="22"/>
        </w:rPr>
        <w:t xml:space="preserve"> </w:t>
      </w:r>
      <w:r w:rsidRPr="004600D5">
        <w:rPr>
          <w:rFonts w:ascii="Helvetica" w:hAnsi="Helvetica" w:cs="Helvetica"/>
          <w:sz w:val="22"/>
          <w:szCs w:val="22"/>
        </w:rPr>
        <w:t>shown in the document “Utility Services in Road Reserves – Policy and Guidelines”</w:t>
      </w:r>
      <w:r w:rsidR="00804B4D">
        <w:rPr>
          <w:rStyle w:val="FootnoteReference"/>
          <w:rFonts w:ascii="Helvetica" w:hAnsi="Helvetica" w:cs="Helvetica"/>
          <w:sz w:val="22"/>
          <w:szCs w:val="22"/>
        </w:rPr>
        <w:footnoteReference w:id="1"/>
      </w:r>
      <w:r w:rsidR="00804B4D">
        <w:rPr>
          <w:rFonts w:ascii="Helvetica" w:hAnsi="Helvetica" w:cs="Helvetica"/>
          <w:sz w:val="22"/>
          <w:szCs w:val="22"/>
        </w:rPr>
        <w:t>.</w:t>
      </w:r>
    </w:p>
    <w:p w14:paraId="48731C4D" w14:textId="4D582EDA" w:rsidR="008F3B63" w:rsidRPr="004600D5" w:rsidRDefault="008F3B63" w:rsidP="0013136B">
      <w:pPr>
        <w:pStyle w:val="NormalWeb"/>
        <w:spacing w:before="0" w:beforeAutospacing="0" w:after="120" w:afterAutospacing="0"/>
        <w:jc w:val="both"/>
        <w:rPr>
          <w:rFonts w:ascii="Helvetica" w:hAnsi="Helvetica" w:cs="Helvetica"/>
          <w:sz w:val="22"/>
          <w:szCs w:val="22"/>
        </w:rPr>
      </w:pPr>
      <w:r w:rsidRPr="004600D5">
        <w:rPr>
          <w:rFonts w:ascii="Helvetica" w:hAnsi="Helvetica" w:cs="Helvetica"/>
          <w:sz w:val="22"/>
          <w:szCs w:val="22"/>
        </w:rPr>
        <w:t xml:space="preserve">Underground services include buried pipes and cables owned by Utility Service Providers and by other </w:t>
      </w:r>
      <w:r w:rsidR="00C22F75">
        <w:rPr>
          <w:rFonts w:ascii="Helvetica" w:hAnsi="Helvetica" w:cs="Helvetica"/>
          <w:sz w:val="22"/>
          <w:szCs w:val="22"/>
        </w:rPr>
        <w:t>o</w:t>
      </w:r>
      <w:r w:rsidR="00C22F75" w:rsidRPr="004600D5">
        <w:rPr>
          <w:rFonts w:ascii="Helvetica" w:hAnsi="Helvetica" w:cs="Helvetica"/>
          <w:sz w:val="22"/>
          <w:szCs w:val="22"/>
        </w:rPr>
        <w:t xml:space="preserve">rganisations </w:t>
      </w:r>
      <w:r w:rsidRPr="004600D5">
        <w:rPr>
          <w:rFonts w:ascii="Helvetica" w:hAnsi="Helvetica" w:cs="Helvetica"/>
          <w:sz w:val="22"/>
          <w:szCs w:val="22"/>
        </w:rPr>
        <w:t>and individuals.</w:t>
      </w:r>
      <w:r>
        <w:rPr>
          <w:rFonts w:ascii="Helvetica" w:hAnsi="Helvetica" w:cs="Helvetica"/>
          <w:sz w:val="22"/>
          <w:szCs w:val="22"/>
        </w:rPr>
        <w:t xml:space="preserve"> </w:t>
      </w:r>
      <w:r w:rsidRPr="004600D5">
        <w:rPr>
          <w:rFonts w:ascii="Helvetica" w:hAnsi="Helvetica" w:cs="Helvetica"/>
          <w:sz w:val="22"/>
          <w:szCs w:val="22"/>
        </w:rPr>
        <w:t xml:space="preserve"> In general, Utility Service Providers are organisations such as Western Power, </w:t>
      </w:r>
      <w:proofErr w:type="spellStart"/>
      <w:r w:rsidRPr="004600D5">
        <w:rPr>
          <w:rFonts w:ascii="Helvetica" w:hAnsi="Helvetica" w:cs="Helvetica"/>
          <w:sz w:val="22"/>
          <w:szCs w:val="22"/>
        </w:rPr>
        <w:t>Alinta</w:t>
      </w:r>
      <w:proofErr w:type="spellEnd"/>
      <w:r w:rsidRPr="004600D5">
        <w:rPr>
          <w:rFonts w:ascii="Helvetica" w:hAnsi="Helvetica" w:cs="Helvetica"/>
          <w:sz w:val="22"/>
          <w:szCs w:val="22"/>
        </w:rPr>
        <w:t xml:space="preserve">, Telstra, Water Corporation and private organisations such as SingTel Optus Pty Ltd and Epic Energy that will need to install underground services within </w:t>
      </w:r>
      <w:r w:rsidR="00C22F75">
        <w:rPr>
          <w:rFonts w:ascii="Helvetica" w:hAnsi="Helvetica" w:cs="Helvetica"/>
          <w:sz w:val="22"/>
          <w:szCs w:val="22"/>
        </w:rPr>
        <w:t>Main Roads</w:t>
      </w:r>
      <w:r w:rsidR="00804B4D">
        <w:rPr>
          <w:rFonts w:ascii="Helvetica" w:hAnsi="Helvetica" w:cs="Helvetica"/>
          <w:sz w:val="22"/>
          <w:szCs w:val="22"/>
        </w:rPr>
        <w:t>’</w:t>
      </w:r>
      <w:r w:rsidR="00C22F75" w:rsidRPr="004600D5">
        <w:rPr>
          <w:rFonts w:ascii="Helvetica" w:hAnsi="Helvetica" w:cs="Helvetica"/>
          <w:sz w:val="22"/>
          <w:szCs w:val="22"/>
        </w:rPr>
        <w:t xml:space="preserve"> </w:t>
      </w:r>
      <w:r w:rsidRPr="004600D5">
        <w:rPr>
          <w:rFonts w:ascii="Helvetica" w:hAnsi="Helvetica" w:cs="Helvetica"/>
          <w:sz w:val="22"/>
          <w:szCs w:val="22"/>
        </w:rPr>
        <w:t>road reserves.</w:t>
      </w:r>
      <w:r>
        <w:rPr>
          <w:rFonts w:ascii="Helvetica" w:hAnsi="Helvetica" w:cs="Helvetica"/>
          <w:sz w:val="22"/>
          <w:szCs w:val="22"/>
        </w:rPr>
        <w:t xml:space="preserve"> </w:t>
      </w:r>
      <w:r w:rsidRPr="004600D5">
        <w:rPr>
          <w:rFonts w:ascii="Helvetica" w:hAnsi="Helvetica" w:cs="Helvetica"/>
          <w:sz w:val="22"/>
          <w:szCs w:val="22"/>
        </w:rPr>
        <w:t xml:space="preserve"> However, these guidelines also relate to those organisations other than Utility Service Providers that are planning to install underground services within </w:t>
      </w:r>
      <w:r w:rsidR="00C22F75" w:rsidRPr="004600D5">
        <w:rPr>
          <w:rFonts w:ascii="Helvetica" w:hAnsi="Helvetica" w:cs="Helvetica"/>
          <w:sz w:val="22"/>
          <w:szCs w:val="22"/>
        </w:rPr>
        <w:t>M</w:t>
      </w:r>
      <w:r w:rsidR="00C22F75">
        <w:rPr>
          <w:rFonts w:ascii="Helvetica" w:hAnsi="Helvetica" w:cs="Helvetica"/>
          <w:sz w:val="22"/>
          <w:szCs w:val="22"/>
        </w:rPr>
        <w:t>ain Roads</w:t>
      </w:r>
      <w:r w:rsidR="00804B4D">
        <w:rPr>
          <w:rFonts w:ascii="Helvetica" w:hAnsi="Helvetica" w:cs="Helvetica"/>
          <w:sz w:val="22"/>
          <w:szCs w:val="22"/>
        </w:rPr>
        <w:t>’</w:t>
      </w:r>
      <w:r w:rsidR="00C22F75">
        <w:rPr>
          <w:rFonts w:ascii="Helvetica" w:hAnsi="Helvetica" w:cs="Helvetica"/>
          <w:sz w:val="22"/>
          <w:szCs w:val="22"/>
        </w:rPr>
        <w:t xml:space="preserve"> </w:t>
      </w:r>
      <w:r w:rsidRPr="004600D5">
        <w:rPr>
          <w:rFonts w:ascii="Helvetica" w:hAnsi="Helvetica" w:cs="Helvetica"/>
          <w:sz w:val="22"/>
          <w:szCs w:val="22"/>
        </w:rPr>
        <w:t>road reserves.</w:t>
      </w:r>
    </w:p>
    <w:p w14:paraId="031194D6" w14:textId="3173F2DA" w:rsidR="008F3B63" w:rsidRDefault="008F3B63" w:rsidP="0013136B">
      <w:pPr>
        <w:pStyle w:val="NormalWeb"/>
        <w:spacing w:before="0" w:beforeAutospacing="0" w:after="120" w:afterAutospacing="0"/>
        <w:jc w:val="both"/>
        <w:rPr>
          <w:rFonts w:ascii="Helvetica" w:hAnsi="Helvetica" w:cs="Helvetica"/>
          <w:sz w:val="22"/>
          <w:szCs w:val="22"/>
        </w:rPr>
      </w:pPr>
      <w:r w:rsidRPr="004600D5">
        <w:rPr>
          <w:rFonts w:ascii="Helvetica" w:hAnsi="Helvetica" w:cs="Helvetica"/>
          <w:sz w:val="22"/>
          <w:szCs w:val="22"/>
        </w:rPr>
        <w:t>For installing underground services, refer to the ‘Utility Providers Code of Practice for Western Australia’</w:t>
      </w:r>
      <w:r w:rsidR="00804B4D">
        <w:rPr>
          <w:rStyle w:val="FootnoteReference"/>
          <w:rFonts w:ascii="Helvetica" w:hAnsi="Helvetica" w:cs="Helvetica"/>
          <w:sz w:val="22"/>
          <w:szCs w:val="22"/>
        </w:rPr>
        <w:footnoteReference w:id="2"/>
      </w:r>
      <w:r w:rsidRPr="004600D5">
        <w:rPr>
          <w:rFonts w:ascii="Helvetica" w:hAnsi="Helvetica" w:cs="Helvetica"/>
          <w:sz w:val="22"/>
          <w:szCs w:val="22"/>
        </w:rPr>
        <w:t xml:space="preserve">, managed by the Utility Providers Services Committee. </w:t>
      </w:r>
    </w:p>
    <w:p w14:paraId="54878792" w14:textId="77777777" w:rsidR="00C22F75" w:rsidRPr="00C22F75" w:rsidRDefault="00C22F75" w:rsidP="00DE06DC">
      <w:pPr>
        <w:pStyle w:val="NormalWeb"/>
        <w:spacing w:before="0" w:beforeAutospacing="0" w:after="120" w:afterAutospacing="0"/>
        <w:rPr>
          <w:rFonts w:ascii="Helvetica" w:hAnsi="Helvetica" w:cs="Helvetica"/>
          <w:sz w:val="22"/>
          <w:szCs w:val="22"/>
        </w:rPr>
      </w:pPr>
      <w:r>
        <w:rPr>
          <w:rFonts w:ascii="Helvetica" w:hAnsi="Helvetica" w:cs="Helvetica"/>
          <w:sz w:val="22"/>
          <w:szCs w:val="22"/>
        </w:rPr>
        <w:t>Note:</w:t>
      </w:r>
    </w:p>
    <w:p w14:paraId="6E68BDDC" w14:textId="092B5BC2" w:rsidR="008F3B63" w:rsidRPr="00C22F75" w:rsidRDefault="008F3B63" w:rsidP="00DE06DC">
      <w:pPr>
        <w:pStyle w:val="NormalWeb"/>
        <w:numPr>
          <w:ilvl w:val="0"/>
          <w:numId w:val="32"/>
        </w:numPr>
        <w:spacing w:before="0" w:beforeAutospacing="0" w:after="0" w:afterAutospacing="0"/>
        <w:ind w:left="714" w:hanging="357"/>
        <w:jc w:val="both"/>
        <w:rPr>
          <w:rFonts w:ascii="Helvetica" w:hAnsi="Helvetica" w:cs="Helvetica"/>
          <w:sz w:val="22"/>
          <w:szCs w:val="22"/>
        </w:rPr>
      </w:pPr>
      <w:r w:rsidRPr="00C22F75">
        <w:rPr>
          <w:rFonts w:ascii="Helvetica" w:hAnsi="Helvetica" w:cs="Helvetica"/>
          <w:sz w:val="22"/>
          <w:szCs w:val="22"/>
        </w:rPr>
        <w:t xml:space="preserve">All references to specific documents are </w:t>
      </w:r>
      <w:r w:rsidR="00804B4D">
        <w:rPr>
          <w:rFonts w:ascii="Helvetica" w:hAnsi="Helvetica" w:cs="Helvetica"/>
          <w:sz w:val="22"/>
          <w:szCs w:val="22"/>
        </w:rPr>
        <w:t xml:space="preserve">to the </w:t>
      </w:r>
      <w:r w:rsidRPr="00215608">
        <w:rPr>
          <w:rFonts w:ascii="Helvetica" w:hAnsi="Helvetica" w:cs="Helvetica"/>
          <w:sz w:val="22"/>
          <w:szCs w:val="22"/>
        </w:rPr>
        <w:t>current</w:t>
      </w:r>
      <w:r w:rsidRPr="00C22F75">
        <w:rPr>
          <w:rFonts w:ascii="Helvetica" w:hAnsi="Helvetica" w:cs="Helvetica"/>
          <w:sz w:val="22"/>
          <w:szCs w:val="22"/>
        </w:rPr>
        <w:t xml:space="preserve"> editions of these documents</w:t>
      </w:r>
      <w:r w:rsidR="00882FC1">
        <w:rPr>
          <w:rFonts w:ascii="Helvetica" w:hAnsi="Helvetica" w:cs="Helvetica"/>
          <w:sz w:val="22"/>
          <w:szCs w:val="22"/>
        </w:rPr>
        <w:t>; and</w:t>
      </w:r>
    </w:p>
    <w:p w14:paraId="4EBB5712" w14:textId="0DADA15A" w:rsidR="00207A0B" w:rsidRDefault="008F3B63" w:rsidP="00207A0B">
      <w:pPr>
        <w:pStyle w:val="NormalWeb"/>
        <w:numPr>
          <w:ilvl w:val="0"/>
          <w:numId w:val="32"/>
        </w:numPr>
        <w:spacing w:before="0" w:beforeAutospacing="0" w:after="0" w:afterAutospacing="0"/>
        <w:ind w:left="714" w:hanging="357"/>
        <w:jc w:val="both"/>
        <w:rPr>
          <w:rFonts w:ascii="Helvetica" w:hAnsi="Helvetica" w:cs="Helvetica"/>
          <w:sz w:val="22"/>
          <w:szCs w:val="22"/>
        </w:rPr>
      </w:pPr>
      <w:r w:rsidRPr="00C22F75">
        <w:rPr>
          <w:rFonts w:ascii="Helvetica" w:hAnsi="Helvetica" w:cs="Helvetica"/>
          <w:sz w:val="22"/>
          <w:szCs w:val="22"/>
        </w:rPr>
        <w:t xml:space="preserve">All references to Utility Service Provider also include its nominated </w:t>
      </w:r>
      <w:r w:rsidR="00C22F75">
        <w:rPr>
          <w:rFonts w:ascii="Helvetica" w:hAnsi="Helvetica" w:cs="Helvetica"/>
          <w:sz w:val="22"/>
          <w:szCs w:val="22"/>
        </w:rPr>
        <w:t>c</w:t>
      </w:r>
      <w:r w:rsidR="00C22F75" w:rsidRPr="00C22F75">
        <w:rPr>
          <w:rFonts w:ascii="Helvetica" w:hAnsi="Helvetica" w:cs="Helvetica"/>
          <w:sz w:val="22"/>
          <w:szCs w:val="22"/>
        </w:rPr>
        <w:t>ontractor</w:t>
      </w:r>
      <w:r w:rsidRPr="004600D5">
        <w:rPr>
          <w:rFonts w:ascii="Helvetica" w:hAnsi="Helvetica" w:cs="Helvetica"/>
          <w:sz w:val="22"/>
          <w:szCs w:val="22"/>
        </w:rPr>
        <w:t xml:space="preserve">. </w:t>
      </w:r>
    </w:p>
    <w:p w14:paraId="5913C419" w14:textId="77777777" w:rsidR="00207A0B" w:rsidRPr="00207A0B" w:rsidRDefault="00207A0B" w:rsidP="00207A0B">
      <w:pPr>
        <w:pStyle w:val="NormalWeb"/>
        <w:spacing w:before="0" w:beforeAutospacing="0" w:after="0" w:afterAutospacing="0"/>
        <w:ind w:left="714"/>
        <w:jc w:val="both"/>
        <w:rPr>
          <w:rFonts w:ascii="Helvetica" w:hAnsi="Helvetica" w:cs="Helvetica"/>
          <w:sz w:val="22"/>
          <w:szCs w:val="22"/>
        </w:rPr>
      </w:pPr>
    </w:p>
    <w:p w14:paraId="5AD51779" w14:textId="77777777" w:rsidR="000C45FC" w:rsidRPr="0086551B" w:rsidRDefault="000C45FC" w:rsidP="001838E1">
      <w:pPr>
        <w:pStyle w:val="Heading1"/>
      </w:pPr>
      <w:bookmarkStart w:id="5" w:name="_Toc524073952"/>
      <w:bookmarkStart w:id="6" w:name="_Toc532910263"/>
      <w:bookmarkEnd w:id="5"/>
      <w:r w:rsidRPr="0086551B">
        <w:t>Definitions</w:t>
      </w:r>
      <w:bookmarkEnd w:id="6"/>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2689"/>
        <w:gridCol w:w="6933"/>
      </w:tblGrid>
      <w:tr w:rsidR="0086551B" w:rsidRPr="0086551B" w14:paraId="1A3FE244" w14:textId="77777777" w:rsidTr="0018201D">
        <w:trPr>
          <w:tblHeader/>
          <w:jc w:val="center"/>
        </w:trPr>
        <w:tc>
          <w:tcPr>
            <w:tcW w:w="2689" w:type="dxa"/>
            <w:shd w:val="clear" w:color="auto" w:fill="9B9B9D"/>
            <w:vAlign w:val="center"/>
          </w:tcPr>
          <w:p w14:paraId="1CF1C5B6" w14:textId="77777777" w:rsidR="0086551B" w:rsidRPr="0086551B" w:rsidRDefault="0086551B" w:rsidP="000F4E9C">
            <w:pPr>
              <w:pStyle w:val="NoSpacing"/>
              <w:spacing w:before="80" w:after="80"/>
              <w:rPr>
                <w:rFonts w:ascii="Helvetica" w:hAnsi="Helvetica" w:cs="Arial"/>
                <w:b/>
                <w:color w:val="FFFFFF"/>
                <w:sz w:val="22"/>
                <w:szCs w:val="22"/>
              </w:rPr>
            </w:pPr>
            <w:r>
              <w:rPr>
                <w:rFonts w:ascii="Helvetica" w:hAnsi="Helvetica" w:cs="Arial"/>
                <w:b/>
                <w:color w:val="FFFFFF"/>
                <w:sz w:val="22"/>
                <w:szCs w:val="22"/>
              </w:rPr>
              <w:t>Term</w:t>
            </w:r>
          </w:p>
        </w:tc>
        <w:tc>
          <w:tcPr>
            <w:tcW w:w="6933" w:type="dxa"/>
            <w:shd w:val="clear" w:color="auto" w:fill="9B9B9D"/>
            <w:vAlign w:val="center"/>
          </w:tcPr>
          <w:p w14:paraId="023A8653" w14:textId="77777777" w:rsidR="0086551B" w:rsidRPr="0086551B" w:rsidRDefault="0086551B" w:rsidP="000F4E9C">
            <w:pPr>
              <w:pStyle w:val="NoSpacing"/>
              <w:spacing w:before="80" w:after="80"/>
              <w:rPr>
                <w:rFonts w:ascii="Helvetica" w:hAnsi="Helvetica" w:cs="Arial"/>
                <w:b/>
                <w:color w:val="FFFFFF"/>
                <w:sz w:val="22"/>
                <w:szCs w:val="22"/>
              </w:rPr>
            </w:pPr>
            <w:r>
              <w:rPr>
                <w:rFonts w:ascii="Helvetica" w:hAnsi="Helvetica" w:cs="Arial"/>
                <w:b/>
                <w:color w:val="FFFFFF"/>
                <w:sz w:val="22"/>
                <w:szCs w:val="22"/>
              </w:rPr>
              <w:t>Definition</w:t>
            </w:r>
          </w:p>
        </w:tc>
      </w:tr>
      <w:tr w:rsidR="00C22F75" w:rsidRPr="0086551B" w14:paraId="13D4D919" w14:textId="77777777" w:rsidTr="0018201D">
        <w:trPr>
          <w:jc w:val="center"/>
        </w:trPr>
        <w:tc>
          <w:tcPr>
            <w:tcW w:w="2689" w:type="dxa"/>
            <w:shd w:val="clear" w:color="auto" w:fill="auto"/>
            <w:vAlign w:val="center"/>
          </w:tcPr>
          <w:p w14:paraId="36973FD2" w14:textId="77777777" w:rsidR="00C22F75" w:rsidRPr="004600D5" w:rsidRDefault="00C22F75" w:rsidP="00C22F75">
            <w:pPr>
              <w:rPr>
                <w:rFonts w:cs="Helvetica"/>
                <w:b/>
              </w:rPr>
            </w:pPr>
            <w:r>
              <w:rPr>
                <w:rFonts w:cs="Helvetica"/>
                <w:b/>
              </w:rPr>
              <w:t>TMP</w:t>
            </w:r>
          </w:p>
        </w:tc>
        <w:tc>
          <w:tcPr>
            <w:tcW w:w="6933" w:type="dxa"/>
            <w:shd w:val="clear" w:color="auto" w:fill="auto"/>
            <w:vAlign w:val="center"/>
          </w:tcPr>
          <w:p w14:paraId="6378294A" w14:textId="77777777" w:rsidR="00C22F75" w:rsidRPr="004600D5" w:rsidRDefault="00C22F75" w:rsidP="00C22F75">
            <w:pPr>
              <w:rPr>
                <w:rFonts w:cs="Helvetica"/>
              </w:rPr>
            </w:pPr>
            <w:r>
              <w:rPr>
                <w:rFonts w:cs="Helvetica"/>
              </w:rPr>
              <w:t>Traffic Management Plan</w:t>
            </w:r>
          </w:p>
        </w:tc>
      </w:tr>
      <w:tr w:rsidR="00C22F75" w:rsidRPr="0086551B" w14:paraId="0F4B6828" w14:textId="77777777" w:rsidTr="0018201D">
        <w:trPr>
          <w:jc w:val="center"/>
        </w:trPr>
        <w:tc>
          <w:tcPr>
            <w:tcW w:w="2689" w:type="dxa"/>
            <w:shd w:val="clear" w:color="auto" w:fill="auto"/>
            <w:vAlign w:val="center"/>
          </w:tcPr>
          <w:p w14:paraId="08FA156B" w14:textId="77777777" w:rsidR="00C22F75" w:rsidRPr="004600D5" w:rsidRDefault="00C22F75" w:rsidP="00C22F75">
            <w:pPr>
              <w:rPr>
                <w:rFonts w:cs="Helvetica"/>
                <w:b/>
              </w:rPr>
            </w:pPr>
            <w:r>
              <w:rPr>
                <w:rFonts w:cs="Helvetica"/>
                <w:b/>
              </w:rPr>
              <w:t>Trenchless Technology</w:t>
            </w:r>
          </w:p>
        </w:tc>
        <w:tc>
          <w:tcPr>
            <w:tcW w:w="6933" w:type="dxa"/>
            <w:shd w:val="clear" w:color="auto" w:fill="auto"/>
            <w:vAlign w:val="center"/>
          </w:tcPr>
          <w:p w14:paraId="7D144FEE" w14:textId="77777777" w:rsidR="00C22F75" w:rsidRPr="004600D5" w:rsidRDefault="00C22F75" w:rsidP="00882FC1">
            <w:pPr>
              <w:jc w:val="both"/>
              <w:rPr>
                <w:rFonts w:cs="Helvetica"/>
              </w:rPr>
            </w:pPr>
            <w:r>
              <w:rPr>
                <w:rFonts w:cs="Helvetica"/>
                <w:szCs w:val="22"/>
              </w:rPr>
              <w:t xml:space="preserve">The </w:t>
            </w:r>
            <w:r w:rsidRPr="004600D5">
              <w:rPr>
                <w:rFonts w:cs="Helvetica"/>
                <w:szCs w:val="22"/>
              </w:rPr>
              <w:t>installation of underground services without the need to excavate a trench</w:t>
            </w:r>
          </w:p>
        </w:tc>
      </w:tr>
      <w:tr w:rsidR="006C4FB7" w:rsidRPr="0086551B" w14:paraId="05F9383A" w14:textId="77777777" w:rsidTr="0018201D">
        <w:trPr>
          <w:jc w:val="center"/>
        </w:trPr>
        <w:tc>
          <w:tcPr>
            <w:tcW w:w="2689" w:type="dxa"/>
            <w:shd w:val="clear" w:color="auto" w:fill="auto"/>
            <w:vAlign w:val="center"/>
          </w:tcPr>
          <w:p w14:paraId="6B1DA094" w14:textId="3BA77B65" w:rsidR="006C4FB7" w:rsidRPr="00882FC1" w:rsidRDefault="006C4FB7" w:rsidP="006C4FB7">
            <w:pPr>
              <w:rPr>
                <w:rFonts w:cs="Helvetica"/>
                <w:b/>
              </w:rPr>
            </w:pPr>
            <w:r w:rsidRPr="00882FC1">
              <w:rPr>
                <w:rFonts w:eastAsia="Times New Roman" w:cs="Helvetica"/>
                <w:b/>
                <w:szCs w:val="22"/>
                <w:lang w:eastAsia="en-AU"/>
              </w:rPr>
              <w:lastRenderedPageBreak/>
              <w:t>Freeway</w:t>
            </w:r>
          </w:p>
        </w:tc>
        <w:tc>
          <w:tcPr>
            <w:tcW w:w="6933" w:type="dxa"/>
            <w:shd w:val="clear" w:color="auto" w:fill="auto"/>
            <w:vAlign w:val="center"/>
          </w:tcPr>
          <w:p w14:paraId="6AA63983" w14:textId="5BBF7340" w:rsidR="006C4FB7" w:rsidRPr="006C4FB7" w:rsidRDefault="006C4FB7" w:rsidP="00882FC1">
            <w:pPr>
              <w:jc w:val="both"/>
              <w:rPr>
                <w:rFonts w:cs="Helvetica"/>
              </w:rPr>
            </w:pPr>
            <w:r w:rsidRPr="00215608">
              <w:rPr>
                <w:rFonts w:cs="Helvetica"/>
              </w:rPr>
              <w:t>A divided highway with no access for traffic between interchanges and with grade separation at all intersections.</w:t>
            </w:r>
          </w:p>
        </w:tc>
      </w:tr>
      <w:tr w:rsidR="006C4FB7" w:rsidRPr="0086551B" w14:paraId="10410E99" w14:textId="77777777" w:rsidTr="0018201D">
        <w:trPr>
          <w:jc w:val="center"/>
        </w:trPr>
        <w:tc>
          <w:tcPr>
            <w:tcW w:w="2689" w:type="dxa"/>
            <w:shd w:val="clear" w:color="auto" w:fill="auto"/>
            <w:vAlign w:val="center"/>
          </w:tcPr>
          <w:p w14:paraId="031D9350" w14:textId="79B215D7" w:rsidR="006C4FB7" w:rsidRPr="00882FC1" w:rsidRDefault="006C4FB7" w:rsidP="00C22F75">
            <w:pPr>
              <w:rPr>
                <w:rFonts w:cs="Helvetica"/>
                <w:b/>
              </w:rPr>
            </w:pPr>
            <w:r w:rsidRPr="00882FC1">
              <w:rPr>
                <w:rFonts w:eastAsia="Times New Roman" w:cs="Helvetica"/>
                <w:b/>
                <w:szCs w:val="22"/>
                <w:lang w:eastAsia="en-AU"/>
              </w:rPr>
              <w:t>Controlled access road</w:t>
            </w:r>
          </w:p>
        </w:tc>
        <w:tc>
          <w:tcPr>
            <w:tcW w:w="6933" w:type="dxa"/>
            <w:shd w:val="clear" w:color="auto" w:fill="auto"/>
            <w:vAlign w:val="center"/>
          </w:tcPr>
          <w:p w14:paraId="20A90C14" w14:textId="1449F2F7" w:rsidR="006C4FB7" w:rsidRPr="006C4FB7" w:rsidRDefault="006C4FB7" w:rsidP="00882FC1">
            <w:pPr>
              <w:jc w:val="both"/>
              <w:rPr>
                <w:rFonts w:cs="Helvetica"/>
              </w:rPr>
            </w:pPr>
            <w:r w:rsidRPr="00215608">
              <w:rPr>
                <w:rFonts w:cs="Helvetica"/>
              </w:rPr>
              <w:t>A road for through traffic to which access from abutting properties or joining roads is controlled.</w:t>
            </w:r>
          </w:p>
        </w:tc>
      </w:tr>
      <w:tr w:rsidR="00A2628C" w:rsidRPr="0086551B" w14:paraId="52188B2C" w14:textId="77777777" w:rsidTr="0018201D">
        <w:trPr>
          <w:jc w:val="center"/>
        </w:trPr>
        <w:tc>
          <w:tcPr>
            <w:tcW w:w="2689" w:type="dxa"/>
            <w:shd w:val="clear" w:color="auto" w:fill="auto"/>
            <w:vAlign w:val="center"/>
          </w:tcPr>
          <w:p w14:paraId="64C92D64" w14:textId="55FA3639" w:rsidR="00A2628C" w:rsidRPr="00882FC1" w:rsidRDefault="00A2628C" w:rsidP="00C22F75">
            <w:pPr>
              <w:rPr>
                <w:rFonts w:eastAsia="Times New Roman" w:cs="Helvetica"/>
                <w:b/>
                <w:szCs w:val="22"/>
                <w:lang w:eastAsia="en-AU"/>
              </w:rPr>
            </w:pPr>
            <w:r>
              <w:rPr>
                <w:rFonts w:eastAsia="Times New Roman" w:cs="Helvetica"/>
                <w:b/>
                <w:szCs w:val="22"/>
                <w:lang w:eastAsia="en-AU"/>
              </w:rPr>
              <w:t>TGS</w:t>
            </w:r>
          </w:p>
        </w:tc>
        <w:tc>
          <w:tcPr>
            <w:tcW w:w="6933" w:type="dxa"/>
            <w:shd w:val="clear" w:color="auto" w:fill="auto"/>
            <w:vAlign w:val="center"/>
          </w:tcPr>
          <w:p w14:paraId="14DF359D" w14:textId="1C346ECA" w:rsidR="00A2628C" w:rsidRPr="00215608" w:rsidRDefault="00A2628C" w:rsidP="00882FC1">
            <w:pPr>
              <w:jc w:val="both"/>
              <w:rPr>
                <w:rFonts w:cs="Helvetica"/>
              </w:rPr>
            </w:pPr>
            <w:r>
              <w:rPr>
                <w:rFonts w:cs="Helvetica"/>
              </w:rPr>
              <w:t>Traffic Guidance Scheme</w:t>
            </w:r>
          </w:p>
        </w:tc>
      </w:tr>
    </w:tbl>
    <w:p w14:paraId="26D09009" w14:textId="4AD6A055" w:rsidR="000C45FC" w:rsidRPr="0086551B" w:rsidRDefault="000C45FC" w:rsidP="000C45FC">
      <w:pPr>
        <w:rPr>
          <w:rFonts w:asciiTheme="majorHAnsi" w:hAnsiTheme="majorHAnsi"/>
          <w:lang w:val="en-GB"/>
        </w:rPr>
      </w:pPr>
    </w:p>
    <w:p w14:paraId="6D640BC8" w14:textId="77777777" w:rsidR="00496F6B" w:rsidRPr="0086551B" w:rsidRDefault="000C45FC" w:rsidP="001838E1">
      <w:pPr>
        <w:pStyle w:val="Heading1"/>
      </w:pPr>
      <w:bookmarkStart w:id="7" w:name="_Toc524073954"/>
      <w:bookmarkStart w:id="8" w:name="_Toc532910264"/>
      <w:bookmarkEnd w:id="7"/>
      <w:r w:rsidRPr="0086551B">
        <w:t>Process</w:t>
      </w:r>
      <w:bookmarkEnd w:id="8"/>
    </w:p>
    <w:p w14:paraId="3224FA2F" w14:textId="37AFF70E" w:rsidR="008F3B63" w:rsidRPr="008F3B63" w:rsidRDefault="008F3B63" w:rsidP="008F3B63">
      <w:pPr>
        <w:pStyle w:val="Heading2"/>
      </w:pPr>
      <w:bookmarkStart w:id="9" w:name="_Toc356976412"/>
      <w:bookmarkStart w:id="10" w:name="_Toc478127122"/>
      <w:bookmarkStart w:id="11" w:name="_Toc480206101"/>
      <w:bookmarkStart w:id="12" w:name="_Toc532910265"/>
      <w:r w:rsidRPr="008F3B63">
        <w:t xml:space="preserve">Approval to Install </w:t>
      </w:r>
      <w:r w:rsidR="00C01731">
        <w:t xml:space="preserve">&amp; Maintain </w:t>
      </w:r>
      <w:r w:rsidRPr="008F3B63">
        <w:t>Underground Services</w:t>
      </w:r>
      <w:bookmarkEnd w:id="9"/>
      <w:bookmarkEnd w:id="10"/>
      <w:bookmarkEnd w:id="11"/>
      <w:bookmarkEnd w:id="12"/>
      <w:r w:rsidRPr="008F3B63">
        <w:t xml:space="preserve"> </w:t>
      </w:r>
    </w:p>
    <w:p w14:paraId="4C73805B" w14:textId="77777777" w:rsidR="00866414" w:rsidRDefault="008F3B63" w:rsidP="00696DBA">
      <w:pPr>
        <w:spacing w:after="120"/>
        <w:jc w:val="both"/>
        <w:rPr>
          <w:rFonts w:eastAsia="Times New Roman" w:cs="Helvetica"/>
          <w:szCs w:val="22"/>
          <w:lang w:eastAsia="en-AU"/>
        </w:rPr>
      </w:pPr>
      <w:r w:rsidRPr="008F3B63">
        <w:rPr>
          <w:rFonts w:eastAsia="Times New Roman" w:cs="Helvetica"/>
          <w:szCs w:val="22"/>
          <w:lang w:eastAsia="en-AU"/>
        </w:rPr>
        <w:t xml:space="preserve">Under the </w:t>
      </w:r>
      <w:r w:rsidRPr="00215608">
        <w:rPr>
          <w:rFonts w:eastAsia="Times New Roman" w:cs="Helvetica"/>
          <w:i/>
          <w:szCs w:val="22"/>
          <w:lang w:eastAsia="en-AU"/>
        </w:rPr>
        <w:t>Main Roads Act (1930)</w:t>
      </w:r>
      <w:r w:rsidRPr="00C22F75">
        <w:rPr>
          <w:rFonts w:eastAsia="Times New Roman" w:cs="Helvetica"/>
          <w:szCs w:val="22"/>
          <w:lang w:eastAsia="en-AU"/>
        </w:rPr>
        <w:t xml:space="preserve">, </w:t>
      </w:r>
      <w:r w:rsidRPr="008F3B63">
        <w:rPr>
          <w:rFonts w:eastAsia="Times New Roman" w:cs="Helvetica"/>
          <w:szCs w:val="22"/>
          <w:lang w:eastAsia="en-AU"/>
        </w:rPr>
        <w:t xml:space="preserve">the Commissioner of Main Roads is responsible for the care, control and management of the land over which a highway or main road is declared. The ‘Utility Providers Code of Practice for WA’ outlines the allocation of space for utility services within the road reserve, particularly the </w:t>
      </w:r>
      <w:r w:rsidR="00C22F75">
        <w:rPr>
          <w:rFonts w:eastAsia="Times New Roman" w:cs="Helvetica"/>
          <w:szCs w:val="22"/>
          <w:lang w:eastAsia="en-AU"/>
        </w:rPr>
        <w:t>m</w:t>
      </w:r>
      <w:r w:rsidR="00C22F75" w:rsidRPr="008F3B63">
        <w:rPr>
          <w:rFonts w:eastAsia="Times New Roman" w:cs="Helvetica"/>
          <w:szCs w:val="22"/>
          <w:lang w:eastAsia="en-AU"/>
        </w:rPr>
        <w:t xml:space="preserve">etropolitan </w:t>
      </w:r>
      <w:r w:rsidRPr="008F3B63">
        <w:rPr>
          <w:rFonts w:eastAsia="Times New Roman" w:cs="Helvetica"/>
          <w:szCs w:val="22"/>
          <w:lang w:eastAsia="en-AU"/>
        </w:rPr>
        <w:t xml:space="preserve">area and built-up </w:t>
      </w:r>
      <w:r w:rsidR="00C22F75">
        <w:rPr>
          <w:rFonts w:eastAsia="Times New Roman" w:cs="Helvetica"/>
          <w:szCs w:val="22"/>
          <w:lang w:eastAsia="en-AU"/>
        </w:rPr>
        <w:t>r</w:t>
      </w:r>
      <w:r w:rsidR="00C22F75" w:rsidRPr="008F3B63">
        <w:rPr>
          <w:rFonts w:eastAsia="Times New Roman" w:cs="Helvetica"/>
          <w:szCs w:val="22"/>
          <w:lang w:eastAsia="en-AU"/>
        </w:rPr>
        <w:t xml:space="preserve">egional </w:t>
      </w:r>
      <w:r w:rsidRPr="008F3B63">
        <w:rPr>
          <w:rFonts w:eastAsia="Times New Roman" w:cs="Helvetica"/>
          <w:szCs w:val="22"/>
          <w:lang w:eastAsia="en-AU"/>
        </w:rPr>
        <w:t xml:space="preserve">areas, including the minimum standard cover for underground services. </w:t>
      </w:r>
    </w:p>
    <w:p w14:paraId="720C8857" w14:textId="60F1923D" w:rsidR="00560C14" w:rsidRDefault="008F3B63" w:rsidP="00696DBA">
      <w:pPr>
        <w:spacing w:after="120"/>
        <w:jc w:val="both"/>
        <w:rPr>
          <w:rFonts w:eastAsia="Times New Roman" w:cs="Helvetica"/>
          <w:szCs w:val="22"/>
          <w:lang w:eastAsia="en-AU"/>
        </w:rPr>
      </w:pPr>
      <w:r w:rsidRPr="008F3B63">
        <w:rPr>
          <w:rFonts w:eastAsia="Times New Roman" w:cs="Helvetica"/>
          <w:szCs w:val="22"/>
          <w:lang w:eastAsia="en-AU"/>
        </w:rPr>
        <w:t xml:space="preserve">If required, Utility Service Providers are to undertake reinstatement works (both pavement and verge) in accordance with standards set by the road authority. Any individual, </w:t>
      </w:r>
      <w:r w:rsidR="00C22F75">
        <w:rPr>
          <w:rFonts w:eastAsia="Times New Roman" w:cs="Helvetica"/>
          <w:szCs w:val="22"/>
          <w:lang w:eastAsia="en-AU"/>
        </w:rPr>
        <w:t>o</w:t>
      </w:r>
      <w:r w:rsidR="00C22F75" w:rsidRPr="008F3B63">
        <w:rPr>
          <w:rFonts w:eastAsia="Times New Roman" w:cs="Helvetica"/>
          <w:szCs w:val="22"/>
          <w:lang w:eastAsia="en-AU"/>
        </w:rPr>
        <w:t xml:space="preserve">rganisation </w:t>
      </w:r>
      <w:r w:rsidRPr="008F3B63">
        <w:rPr>
          <w:rFonts w:eastAsia="Times New Roman" w:cs="Helvetica"/>
          <w:szCs w:val="22"/>
          <w:lang w:eastAsia="en-AU"/>
        </w:rPr>
        <w:t>or Utility Service Provider that intends to carry out the installation</w:t>
      </w:r>
      <w:r w:rsidR="00D439D7">
        <w:rPr>
          <w:rFonts w:eastAsia="Times New Roman" w:cs="Helvetica"/>
          <w:szCs w:val="22"/>
          <w:lang w:eastAsia="en-AU"/>
        </w:rPr>
        <w:t xml:space="preserve"> or Maintenance</w:t>
      </w:r>
      <w:r w:rsidRPr="008F3B63">
        <w:rPr>
          <w:rFonts w:eastAsia="Times New Roman" w:cs="Helvetica"/>
          <w:szCs w:val="22"/>
          <w:lang w:eastAsia="en-AU"/>
        </w:rPr>
        <w:t xml:space="preserve"> of underground services within the road reserve or beneath the road pavement of a highway or main road must seek approval from </w:t>
      </w:r>
      <w:r w:rsidR="00C22F75" w:rsidRPr="008F3B63">
        <w:rPr>
          <w:rFonts w:eastAsia="Times New Roman" w:cs="Helvetica"/>
          <w:szCs w:val="22"/>
          <w:lang w:eastAsia="en-AU"/>
        </w:rPr>
        <w:t>M</w:t>
      </w:r>
      <w:r w:rsidR="00C22F75">
        <w:rPr>
          <w:rFonts w:eastAsia="Times New Roman" w:cs="Helvetica"/>
          <w:szCs w:val="22"/>
          <w:lang w:eastAsia="en-AU"/>
        </w:rPr>
        <w:t>ain Roads</w:t>
      </w:r>
      <w:r w:rsidR="00C22F75" w:rsidRPr="008F3B63">
        <w:rPr>
          <w:rFonts w:eastAsia="Times New Roman" w:cs="Helvetica"/>
          <w:szCs w:val="22"/>
          <w:lang w:eastAsia="en-AU"/>
        </w:rPr>
        <w:t xml:space="preserve"> </w:t>
      </w:r>
      <w:r w:rsidRPr="008F3B63">
        <w:rPr>
          <w:rFonts w:eastAsia="Times New Roman" w:cs="Helvetica"/>
          <w:szCs w:val="22"/>
          <w:lang w:eastAsia="en-AU"/>
        </w:rPr>
        <w:t xml:space="preserve">prior to undertaking the works. </w:t>
      </w:r>
    </w:p>
    <w:p w14:paraId="4F9EA0BC" w14:textId="34389577" w:rsidR="008F3B63" w:rsidRPr="008F3B63" w:rsidRDefault="008F3B63" w:rsidP="00696DBA">
      <w:pPr>
        <w:spacing w:after="120"/>
        <w:jc w:val="both"/>
        <w:rPr>
          <w:rFonts w:eastAsia="Times New Roman" w:cs="Helvetica"/>
          <w:szCs w:val="22"/>
          <w:lang w:eastAsia="en-AU"/>
        </w:rPr>
      </w:pPr>
      <w:r w:rsidRPr="008F3B63">
        <w:rPr>
          <w:rFonts w:eastAsia="Times New Roman" w:cs="Helvetica"/>
          <w:szCs w:val="22"/>
          <w:lang w:eastAsia="en-AU"/>
        </w:rPr>
        <w:t>This</w:t>
      </w:r>
      <w:r w:rsidR="00866414">
        <w:rPr>
          <w:rFonts w:eastAsia="Times New Roman" w:cs="Helvetica"/>
          <w:szCs w:val="22"/>
          <w:lang w:eastAsia="en-AU"/>
        </w:rPr>
        <w:t xml:space="preserve"> approval</w:t>
      </w:r>
      <w:r w:rsidRPr="008F3B63">
        <w:rPr>
          <w:rFonts w:eastAsia="Times New Roman" w:cs="Helvetica"/>
          <w:szCs w:val="22"/>
          <w:lang w:eastAsia="en-AU"/>
        </w:rPr>
        <w:t xml:space="preserve"> is necessary so that </w:t>
      </w:r>
      <w:r w:rsidR="00C22F75" w:rsidRPr="00C22F75">
        <w:rPr>
          <w:rFonts w:eastAsia="Times New Roman" w:cs="Helvetica"/>
          <w:szCs w:val="22"/>
          <w:lang w:eastAsia="en-AU"/>
        </w:rPr>
        <w:t>Main Roads</w:t>
      </w:r>
      <w:r w:rsidRPr="008F3B63">
        <w:rPr>
          <w:rFonts w:eastAsia="Times New Roman" w:cs="Helvetica"/>
          <w:szCs w:val="22"/>
          <w:lang w:eastAsia="en-AU"/>
        </w:rPr>
        <w:t xml:space="preserve"> can advise and obtain agreement on matters relating to public safety, traffic management and reinstatement requirements. </w:t>
      </w:r>
      <w:r w:rsidRPr="008365AD">
        <w:rPr>
          <w:rFonts w:eastAsia="Times New Roman" w:cs="Helvetica"/>
          <w:b/>
          <w:szCs w:val="22"/>
          <w:lang w:eastAsia="en-AU"/>
        </w:rPr>
        <w:t>Applicants must obtain the required approval</w:t>
      </w:r>
      <w:r w:rsidR="00560C14" w:rsidRPr="008365AD">
        <w:rPr>
          <w:rFonts w:eastAsia="Times New Roman" w:cs="Helvetica"/>
          <w:b/>
          <w:szCs w:val="22"/>
          <w:lang w:eastAsia="en-AU"/>
        </w:rPr>
        <w:t xml:space="preserve"> in accordance with the guidance contained on Main Roads’ website</w:t>
      </w:r>
      <w:r w:rsidR="00560C14" w:rsidRPr="008365AD">
        <w:rPr>
          <w:rStyle w:val="FootnoteReference"/>
          <w:rFonts w:eastAsia="Times New Roman" w:cs="Helvetica"/>
          <w:b/>
          <w:szCs w:val="22"/>
          <w:lang w:eastAsia="en-AU"/>
        </w:rPr>
        <w:footnoteReference w:id="3"/>
      </w:r>
      <w:r w:rsidR="00361323">
        <w:rPr>
          <w:rFonts w:eastAsia="Times New Roman" w:cs="Helvetica"/>
          <w:szCs w:val="22"/>
          <w:lang w:eastAsia="en-AU"/>
        </w:rPr>
        <w:t>.</w:t>
      </w:r>
    </w:p>
    <w:p w14:paraId="286DC755" w14:textId="299F9A33" w:rsidR="008F3B63" w:rsidRPr="00C22F75" w:rsidRDefault="008F3B63" w:rsidP="00696DBA">
      <w:pPr>
        <w:spacing w:after="120"/>
        <w:jc w:val="both"/>
        <w:rPr>
          <w:rFonts w:eastAsia="Times New Roman" w:cs="Helvetica"/>
          <w:szCs w:val="22"/>
          <w:lang w:eastAsia="en-AU"/>
        </w:rPr>
      </w:pPr>
      <w:r w:rsidRPr="00C22F75">
        <w:rPr>
          <w:rFonts w:eastAsia="Times New Roman" w:cs="Helvetica"/>
          <w:szCs w:val="22"/>
          <w:lang w:eastAsia="en-AU"/>
        </w:rPr>
        <w:t xml:space="preserve">Specifications to be used during installation and reinstatement of utility services are to be agreed between </w:t>
      </w:r>
      <w:r w:rsidR="00560C14">
        <w:rPr>
          <w:rFonts w:eastAsia="Times New Roman" w:cs="Helvetica"/>
          <w:szCs w:val="22"/>
          <w:lang w:eastAsia="en-AU"/>
        </w:rPr>
        <w:t>Main Roads</w:t>
      </w:r>
      <w:r w:rsidRPr="00C22F75">
        <w:rPr>
          <w:rFonts w:eastAsia="Times New Roman" w:cs="Helvetica"/>
          <w:szCs w:val="22"/>
          <w:lang w:eastAsia="en-AU"/>
        </w:rPr>
        <w:t xml:space="preserve"> and the Utility Provider prior to the commencement of the works.</w:t>
      </w:r>
    </w:p>
    <w:p w14:paraId="7DB424BB" w14:textId="3DE0A753" w:rsidR="00502C08" w:rsidRDefault="00502C08" w:rsidP="008F3B63">
      <w:pPr>
        <w:pStyle w:val="Heading2"/>
      </w:pPr>
      <w:bookmarkStart w:id="13" w:name="_Toc532910266"/>
      <w:bookmarkStart w:id="14" w:name="_Toc356976413"/>
      <w:bookmarkStart w:id="15" w:name="_Toc478127123"/>
      <w:bookmarkStart w:id="16" w:name="_Toc480206102"/>
      <w:r>
        <w:t>Environment</w:t>
      </w:r>
      <w:r w:rsidR="001117D3">
        <w:t xml:space="preserve">al </w:t>
      </w:r>
      <w:r>
        <w:t>and Heritage Approvals</w:t>
      </w:r>
      <w:bookmarkEnd w:id="13"/>
    </w:p>
    <w:p w14:paraId="09611DDC" w14:textId="7ED06382" w:rsidR="00544577" w:rsidRPr="00361323" w:rsidRDefault="007B284B" w:rsidP="001117D3">
      <w:pPr>
        <w:jc w:val="both"/>
        <w:rPr>
          <w:rFonts w:asciiTheme="majorHAnsi" w:hAnsiTheme="majorHAnsi" w:cstheme="majorHAnsi"/>
          <w:iCs/>
          <w:szCs w:val="20"/>
        </w:rPr>
      </w:pPr>
      <w:r>
        <w:rPr>
          <w:lang w:val="en-GB"/>
        </w:rPr>
        <w:t xml:space="preserve">Prior to any works commencing, the applicant must ensure that the works will be done in accordance </w:t>
      </w:r>
      <w:r w:rsidR="00544577">
        <w:rPr>
          <w:lang w:val="en-GB"/>
        </w:rPr>
        <w:t xml:space="preserve">with environmental and heritage </w:t>
      </w:r>
      <w:r>
        <w:rPr>
          <w:lang w:val="en-GB"/>
        </w:rPr>
        <w:t xml:space="preserve">legislative </w:t>
      </w:r>
      <w:r w:rsidR="00544577">
        <w:rPr>
          <w:lang w:val="en-GB"/>
        </w:rPr>
        <w:t xml:space="preserve">requirements. Refer to </w:t>
      </w:r>
      <w:r w:rsidR="001117D3">
        <w:rPr>
          <w:lang w:val="en-GB"/>
        </w:rPr>
        <w:t xml:space="preserve">Section 20 of </w:t>
      </w:r>
      <w:r>
        <w:rPr>
          <w:lang w:val="en-GB"/>
        </w:rPr>
        <w:t xml:space="preserve">the </w:t>
      </w:r>
      <w:r w:rsidR="001117D3">
        <w:rPr>
          <w:lang w:val="en-GB"/>
        </w:rPr>
        <w:t>Main Roads “</w:t>
      </w:r>
      <w:r w:rsidR="001117D3" w:rsidRPr="001117D3">
        <w:rPr>
          <w:i/>
          <w:lang w:val="en-GB"/>
        </w:rPr>
        <w:t>Procedure for Seeking Approval to Undertake Works within the Main Roads Reserve</w:t>
      </w:r>
      <w:r w:rsidR="001117D3">
        <w:rPr>
          <w:i/>
          <w:lang w:val="en-GB"/>
        </w:rPr>
        <w:t xml:space="preserve">” </w:t>
      </w:r>
      <w:r w:rsidR="001117D3" w:rsidRPr="001117D3">
        <w:rPr>
          <w:lang w:val="en-GB"/>
        </w:rPr>
        <w:t xml:space="preserve">for guidance on </w:t>
      </w:r>
      <w:r w:rsidR="00217904">
        <w:rPr>
          <w:lang w:val="en-GB"/>
        </w:rPr>
        <w:t>these</w:t>
      </w:r>
      <w:r w:rsidR="001117D3" w:rsidRPr="001117D3">
        <w:rPr>
          <w:lang w:val="en-GB"/>
        </w:rPr>
        <w:t xml:space="preserve"> requirements and </w:t>
      </w:r>
      <w:r w:rsidR="00364825">
        <w:rPr>
          <w:lang w:val="en-GB"/>
        </w:rPr>
        <w:t xml:space="preserve">for assistance in </w:t>
      </w:r>
      <w:r w:rsidR="00217904">
        <w:rPr>
          <w:lang w:val="en-GB"/>
        </w:rPr>
        <w:t>de</w:t>
      </w:r>
      <w:r w:rsidR="00364825">
        <w:rPr>
          <w:lang w:val="en-GB"/>
        </w:rPr>
        <w:t>termining</w:t>
      </w:r>
      <w:r w:rsidR="00217904">
        <w:rPr>
          <w:lang w:val="en-GB"/>
        </w:rPr>
        <w:t xml:space="preserve"> whether any </w:t>
      </w:r>
      <w:r w:rsidR="001117D3" w:rsidRPr="001117D3">
        <w:rPr>
          <w:lang w:val="en-GB"/>
        </w:rPr>
        <w:t>approvals</w:t>
      </w:r>
      <w:r w:rsidR="00217904">
        <w:rPr>
          <w:lang w:val="en-GB"/>
        </w:rPr>
        <w:t xml:space="preserve"> </w:t>
      </w:r>
      <w:r w:rsidR="00364825">
        <w:rPr>
          <w:lang w:val="en-GB"/>
        </w:rPr>
        <w:t>are</w:t>
      </w:r>
      <w:r w:rsidR="00217904">
        <w:rPr>
          <w:lang w:val="en-GB"/>
        </w:rPr>
        <w:t xml:space="preserve"> required</w:t>
      </w:r>
      <w:r w:rsidR="00364825">
        <w:rPr>
          <w:lang w:val="en-GB"/>
        </w:rPr>
        <w:t xml:space="preserve"> prior to any works commencing</w:t>
      </w:r>
      <w:r w:rsidR="001117D3" w:rsidRPr="001117D3">
        <w:rPr>
          <w:lang w:val="en-GB"/>
        </w:rPr>
        <w:t xml:space="preserve">. This procedure </w:t>
      </w:r>
      <w:r w:rsidR="001117D3" w:rsidRPr="001117D3">
        <w:rPr>
          <w:rFonts w:asciiTheme="majorHAnsi" w:hAnsiTheme="majorHAnsi" w:cstheme="majorHAnsi"/>
          <w:iCs/>
          <w:szCs w:val="20"/>
        </w:rPr>
        <w:t xml:space="preserve">is available </w:t>
      </w:r>
      <w:r w:rsidR="001117D3" w:rsidRPr="00D14142">
        <w:rPr>
          <w:rFonts w:asciiTheme="majorHAnsi" w:hAnsiTheme="majorHAnsi" w:cstheme="majorHAnsi"/>
          <w:iCs/>
          <w:szCs w:val="20"/>
        </w:rPr>
        <w:t xml:space="preserve">from Main Roads </w:t>
      </w:r>
      <w:r w:rsidR="00361323">
        <w:rPr>
          <w:rFonts w:eastAsia="Times New Roman" w:cs="Helvetica"/>
          <w:szCs w:val="22"/>
          <w:lang w:eastAsia="en-AU"/>
        </w:rPr>
        <w:t>website</w:t>
      </w:r>
      <w:r w:rsidR="00361323">
        <w:rPr>
          <w:rStyle w:val="FootnoteReference"/>
          <w:rFonts w:eastAsia="Times New Roman" w:cs="Helvetica"/>
          <w:szCs w:val="22"/>
          <w:lang w:eastAsia="en-AU"/>
        </w:rPr>
        <w:footnoteReference w:id="4"/>
      </w:r>
      <w:r w:rsidR="00361323">
        <w:rPr>
          <w:rFonts w:asciiTheme="majorHAnsi" w:hAnsiTheme="majorHAnsi" w:cstheme="majorHAnsi"/>
          <w:iCs/>
          <w:szCs w:val="20"/>
        </w:rPr>
        <w:t xml:space="preserve">. </w:t>
      </w:r>
      <w:r w:rsidR="001117D3">
        <w:rPr>
          <w:i/>
          <w:lang w:val="en-GB"/>
        </w:rPr>
        <w:t xml:space="preserve"> </w:t>
      </w:r>
    </w:p>
    <w:p w14:paraId="053D3FD6" w14:textId="77777777" w:rsidR="00544577" w:rsidRPr="001117D3" w:rsidRDefault="00544577" w:rsidP="001117D3">
      <w:pPr>
        <w:rPr>
          <w:lang w:val="en-GB"/>
        </w:rPr>
      </w:pPr>
    </w:p>
    <w:p w14:paraId="1684D761" w14:textId="6F432375" w:rsidR="008F3B63" w:rsidRPr="008F3B63" w:rsidRDefault="008F3B63" w:rsidP="008F3B63">
      <w:pPr>
        <w:pStyle w:val="Heading2"/>
      </w:pPr>
      <w:bookmarkStart w:id="17" w:name="_Toc532910267"/>
      <w:r w:rsidRPr="008F3B63">
        <w:t>Traffic Management</w:t>
      </w:r>
      <w:bookmarkEnd w:id="14"/>
      <w:bookmarkEnd w:id="15"/>
      <w:bookmarkEnd w:id="16"/>
      <w:bookmarkEnd w:id="17"/>
      <w:r w:rsidRPr="008F3B63">
        <w:t xml:space="preserve"> </w:t>
      </w:r>
    </w:p>
    <w:p w14:paraId="605E535C" w14:textId="64948B1E" w:rsidR="00151F01" w:rsidRPr="008F3B63" w:rsidRDefault="00151F01" w:rsidP="00151F01">
      <w:pPr>
        <w:spacing w:after="120"/>
        <w:jc w:val="both"/>
        <w:rPr>
          <w:rFonts w:eastAsia="Times New Roman" w:cs="Helvetica"/>
          <w:szCs w:val="22"/>
          <w:lang w:eastAsia="en-AU"/>
        </w:rPr>
      </w:pPr>
      <w:r>
        <w:rPr>
          <w:rFonts w:eastAsia="Times New Roman" w:cs="Helvetica"/>
          <w:szCs w:val="22"/>
          <w:lang w:eastAsia="en-AU"/>
        </w:rPr>
        <w:t>Traffic Management Plans (TMPs)</w:t>
      </w:r>
      <w:r w:rsidRPr="008F3B63">
        <w:rPr>
          <w:rFonts w:eastAsia="Times New Roman" w:cs="Helvetica"/>
          <w:szCs w:val="22"/>
          <w:lang w:eastAsia="en-AU"/>
        </w:rPr>
        <w:t xml:space="preserve"> at the </w:t>
      </w:r>
      <w:r>
        <w:rPr>
          <w:rFonts w:eastAsia="Times New Roman" w:cs="Helvetica"/>
          <w:szCs w:val="22"/>
          <w:lang w:eastAsia="en-AU"/>
        </w:rPr>
        <w:t>r</w:t>
      </w:r>
      <w:r w:rsidRPr="008F3B63">
        <w:rPr>
          <w:rFonts w:eastAsia="Times New Roman" w:cs="Helvetica"/>
          <w:szCs w:val="22"/>
          <w:lang w:eastAsia="en-AU"/>
        </w:rPr>
        <w:t xml:space="preserve">oadworks site shall be in accordance with: </w:t>
      </w:r>
    </w:p>
    <w:p w14:paraId="1DB0D427" w14:textId="76134EA9" w:rsidR="00151F01" w:rsidRPr="008F3B63" w:rsidRDefault="00151F01" w:rsidP="00151F01">
      <w:pPr>
        <w:numPr>
          <w:ilvl w:val="0"/>
          <w:numId w:val="37"/>
        </w:numPr>
        <w:ind w:left="425" w:hanging="425"/>
        <w:jc w:val="both"/>
        <w:rPr>
          <w:rFonts w:eastAsia="Times New Roman" w:cs="Helvetica"/>
          <w:szCs w:val="22"/>
          <w:lang w:eastAsia="en-AU"/>
        </w:rPr>
      </w:pPr>
      <w:r w:rsidRPr="008F3B63">
        <w:rPr>
          <w:rFonts w:eastAsia="Times New Roman" w:cs="Helvetica"/>
          <w:szCs w:val="22"/>
          <w:lang w:eastAsia="en-AU"/>
        </w:rPr>
        <w:t>AS 1742.3</w:t>
      </w:r>
      <w:r>
        <w:rPr>
          <w:rFonts w:eastAsia="Times New Roman" w:cs="Helvetica"/>
          <w:szCs w:val="22"/>
          <w:lang w:eastAsia="en-AU"/>
        </w:rPr>
        <w:t xml:space="preserve">-2009 </w:t>
      </w:r>
      <w:r w:rsidRPr="008F3B63">
        <w:rPr>
          <w:rFonts w:eastAsia="Times New Roman" w:cs="Helvetica"/>
          <w:szCs w:val="22"/>
          <w:lang w:eastAsia="en-AU"/>
        </w:rPr>
        <w:t>–’</w:t>
      </w:r>
      <w:r>
        <w:rPr>
          <w:rFonts w:eastAsia="Times New Roman" w:cs="Helvetica"/>
          <w:szCs w:val="22"/>
          <w:lang w:eastAsia="en-AU"/>
        </w:rPr>
        <w:t>Manual of uniform traffic control devices, Part 3: Traffic control for works on roads’</w:t>
      </w:r>
      <w:r w:rsidR="00777B39">
        <w:rPr>
          <w:rFonts w:eastAsia="Times New Roman" w:cs="Helvetica"/>
          <w:szCs w:val="22"/>
          <w:lang w:eastAsia="en-AU"/>
        </w:rPr>
        <w:t>,</w:t>
      </w:r>
      <w:r w:rsidRPr="008F3B63">
        <w:rPr>
          <w:rFonts w:eastAsia="Times New Roman" w:cs="Helvetica"/>
          <w:szCs w:val="22"/>
          <w:lang w:eastAsia="en-AU"/>
        </w:rPr>
        <w:t xml:space="preserve"> </w:t>
      </w:r>
      <w:r w:rsidR="00777B39">
        <w:rPr>
          <w:rFonts w:eastAsia="Times New Roman" w:cs="Helvetica"/>
          <w:szCs w:val="22"/>
          <w:lang w:eastAsia="en-AU"/>
        </w:rPr>
        <w:t>and;</w:t>
      </w:r>
    </w:p>
    <w:p w14:paraId="23C7ACF1" w14:textId="77777777" w:rsidR="00151F01" w:rsidRDefault="00151F01" w:rsidP="00151F01">
      <w:pPr>
        <w:numPr>
          <w:ilvl w:val="0"/>
          <w:numId w:val="37"/>
        </w:numPr>
        <w:spacing w:after="120"/>
        <w:ind w:left="425" w:hanging="425"/>
        <w:jc w:val="both"/>
        <w:rPr>
          <w:rFonts w:eastAsia="Times New Roman" w:cs="Helvetica"/>
          <w:szCs w:val="22"/>
          <w:lang w:eastAsia="en-AU"/>
        </w:rPr>
      </w:pPr>
      <w:r w:rsidRPr="008F3B63">
        <w:rPr>
          <w:rFonts w:eastAsia="Times New Roman" w:cs="Helvetica"/>
          <w:szCs w:val="22"/>
          <w:lang w:eastAsia="en-AU"/>
        </w:rPr>
        <w:t>Main Roads WA ’Traffic Management for Works on Roads Code of Practice’</w:t>
      </w:r>
      <w:r>
        <w:rPr>
          <w:rStyle w:val="FootnoteReference"/>
          <w:rFonts w:eastAsia="Times New Roman" w:cs="Helvetica"/>
          <w:szCs w:val="22"/>
          <w:lang w:eastAsia="en-AU"/>
        </w:rPr>
        <w:footnoteReference w:id="5"/>
      </w:r>
      <w:r w:rsidRPr="008F3B63">
        <w:rPr>
          <w:rFonts w:eastAsia="Times New Roman" w:cs="Helvetica"/>
          <w:szCs w:val="22"/>
          <w:lang w:eastAsia="en-AU"/>
        </w:rPr>
        <w:t>.</w:t>
      </w:r>
    </w:p>
    <w:p w14:paraId="59F295B0" w14:textId="45D37A1D" w:rsidR="00777B39" w:rsidRDefault="003526D5" w:rsidP="00777B39">
      <w:pPr>
        <w:spacing w:after="120"/>
        <w:jc w:val="both"/>
      </w:pPr>
      <w:r>
        <w:rPr>
          <w:rFonts w:eastAsia="Times New Roman" w:cs="Helvetica"/>
          <w:szCs w:val="22"/>
          <w:lang w:eastAsia="en-AU"/>
        </w:rPr>
        <w:t>Under section 297(2</w:t>
      </w:r>
      <w:r w:rsidR="00B9014C">
        <w:rPr>
          <w:rFonts w:eastAsia="Times New Roman" w:cs="Helvetica"/>
          <w:szCs w:val="22"/>
          <w:lang w:eastAsia="en-AU"/>
        </w:rPr>
        <w:t>) (Power to erect Traffic-Control Signals and Road Signs)</w:t>
      </w:r>
      <w:r w:rsidR="000675CC">
        <w:rPr>
          <w:rFonts w:eastAsia="Times New Roman" w:cs="Helvetica"/>
          <w:szCs w:val="22"/>
          <w:lang w:eastAsia="en-AU"/>
        </w:rPr>
        <w:t xml:space="preserve"> of the Road Traffic Code 2000, </w:t>
      </w:r>
      <w:r>
        <w:rPr>
          <w:rFonts w:eastAsia="Times New Roman" w:cs="Helvetica"/>
          <w:szCs w:val="22"/>
          <w:lang w:eastAsia="en-AU"/>
        </w:rPr>
        <w:t>Utility Service Providers</w:t>
      </w:r>
      <w:r w:rsidR="00B9014C">
        <w:rPr>
          <w:rFonts w:eastAsia="Times New Roman" w:cs="Helvetica"/>
          <w:szCs w:val="22"/>
          <w:lang w:eastAsia="en-AU"/>
        </w:rPr>
        <w:t xml:space="preserve"> </w:t>
      </w:r>
      <w:r>
        <w:rPr>
          <w:rFonts w:eastAsia="Times New Roman" w:cs="Helvetica"/>
          <w:szCs w:val="22"/>
          <w:lang w:eastAsia="en-AU"/>
        </w:rPr>
        <w:t>may</w:t>
      </w:r>
      <w:r w:rsidR="00B9014C">
        <w:rPr>
          <w:rFonts w:eastAsia="Times New Roman" w:cs="Helvetica"/>
          <w:szCs w:val="22"/>
          <w:lang w:eastAsia="en-AU"/>
        </w:rPr>
        <w:t xml:space="preserve"> authorise the implementation of temporary traffic management </w:t>
      </w:r>
      <w:r>
        <w:rPr>
          <w:rFonts w:eastAsia="Times New Roman" w:cs="Helvetica"/>
          <w:szCs w:val="22"/>
          <w:lang w:eastAsia="en-AU"/>
        </w:rPr>
        <w:t xml:space="preserve">themselves, </w:t>
      </w:r>
      <w:r w:rsidR="00B9014C">
        <w:rPr>
          <w:rFonts w:eastAsia="Times New Roman" w:cs="Helvetica"/>
          <w:szCs w:val="22"/>
          <w:lang w:eastAsia="en-AU"/>
        </w:rPr>
        <w:t>subject to the conditions of their instrument of Authorisation issued by Main Roads.</w:t>
      </w:r>
      <w:r w:rsidR="00777B39">
        <w:rPr>
          <w:rFonts w:eastAsia="Times New Roman" w:cs="Helvetica"/>
          <w:szCs w:val="22"/>
          <w:lang w:eastAsia="en-AU"/>
        </w:rPr>
        <w:t xml:space="preserve"> Under th</w:t>
      </w:r>
      <w:r w:rsidR="00D14249">
        <w:rPr>
          <w:rFonts w:eastAsia="Times New Roman" w:cs="Helvetica"/>
          <w:szCs w:val="22"/>
          <w:lang w:eastAsia="en-AU"/>
        </w:rPr>
        <w:t>is agreement</w:t>
      </w:r>
      <w:r w:rsidR="00777B39">
        <w:rPr>
          <w:rFonts w:eastAsia="Times New Roman" w:cs="Helvetica"/>
          <w:szCs w:val="22"/>
          <w:lang w:eastAsia="en-AU"/>
        </w:rPr>
        <w:t>, i</w:t>
      </w:r>
      <w:r w:rsidR="00777B39">
        <w:t xml:space="preserve">t is the responsibility of the TMP designer, and the person who reviews and endorses the TMP to ensure that the plan is compliant with AS1742.3-2009, this procedure and the Code of practise. </w:t>
      </w:r>
    </w:p>
    <w:p w14:paraId="16E9F73A" w14:textId="483D43CC" w:rsidR="00777B39" w:rsidRDefault="00151F01" w:rsidP="00151F01">
      <w:pPr>
        <w:spacing w:after="120"/>
        <w:jc w:val="both"/>
      </w:pPr>
      <w:r>
        <w:rPr>
          <w:rFonts w:eastAsia="Times New Roman" w:cs="Helvetica"/>
          <w:szCs w:val="22"/>
          <w:lang w:eastAsia="en-AU"/>
        </w:rPr>
        <w:t xml:space="preserve">As </w:t>
      </w:r>
      <w:r w:rsidR="003526D5">
        <w:t xml:space="preserve">Main Roads </w:t>
      </w:r>
      <w:r w:rsidR="000675CC">
        <w:t xml:space="preserve">WA </w:t>
      </w:r>
      <w:r w:rsidR="003526D5">
        <w:t>has a duty of care to the safety of road users and road workers within their</w:t>
      </w:r>
      <w:r>
        <w:t xml:space="preserve"> jurisdiction, </w:t>
      </w:r>
      <w:r w:rsidR="00632C17">
        <w:t>they</w:t>
      </w:r>
      <w:r>
        <w:t xml:space="preserve"> may </w:t>
      </w:r>
      <w:r w:rsidR="00031633">
        <w:t>audit</w:t>
      </w:r>
      <w:r>
        <w:t xml:space="preserve"> a Utility Service Providers TMP </w:t>
      </w:r>
      <w:r w:rsidR="00777B39">
        <w:t xml:space="preserve">for quality control and to assess the TMP </w:t>
      </w:r>
      <w:r w:rsidR="00777B39">
        <w:lastRenderedPageBreak/>
        <w:t>for suitability in catering for all road users, speed zone appropriateness, traffic efficiency, and ensuring after care and staging TGSs are provided.</w:t>
      </w:r>
    </w:p>
    <w:p w14:paraId="71B6F812" w14:textId="77777777" w:rsidR="008F3B63" w:rsidRPr="008F3B63" w:rsidRDefault="008F3B63" w:rsidP="008F3B63">
      <w:pPr>
        <w:pStyle w:val="Heading2"/>
      </w:pPr>
      <w:bookmarkStart w:id="18" w:name="_Toc524073958"/>
      <w:bookmarkStart w:id="19" w:name="_Toc524073959"/>
      <w:bookmarkStart w:id="20" w:name="_Toc524073960"/>
      <w:bookmarkStart w:id="21" w:name="_Toc356976414"/>
      <w:bookmarkStart w:id="22" w:name="_Toc478127124"/>
      <w:bookmarkStart w:id="23" w:name="_Toc480206103"/>
      <w:bookmarkStart w:id="24" w:name="_Toc532910268"/>
      <w:bookmarkEnd w:id="18"/>
      <w:bookmarkEnd w:id="19"/>
      <w:bookmarkEnd w:id="20"/>
      <w:r w:rsidRPr="008F3B63">
        <w:t>Installation Techniques</w:t>
      </w:r>
      <w:bookmarkEnd w:id="21"/>
      <w:bookmarkEnd w:id="22"/>
      <w:bookmarkEnd w:id="23"/>
      <w:bookmarkEnd w:id="24"/>
      <w:r w:rsidRPr="008F3B63">
        <w:t xml:space="preserve"> </w:t>
      </w:r>
    </w:p>
    <w:p w14:paraId="1357B47E" w14:textId="77777777" w:rsidR="008F3B63" w:rsidRPr="008F3B63" w:rsidRDefault="008F3B63" w:rsidP="00544BCE">
      <w:pPr>
        <w:spacing w:after="120"/>
        <w:jc w:val="both"/>
        <w:rPr>
          <w:rFonts w:eastAsia="Times New Roman" w:cs="Helvetica"/>
          <w:szCs w:val="22"/>
          <w:lang w:eastAsia="en-AU"/>
        </w:rPr>
      </w:pPr>
      <w:r w:rsidRPr="008F3B63">
        <w:rPr>
          <w:rFonts w:eastAsia="Times New Roman" w:cs="Helvetica"/>
          <w:szCs w:val="22"/>
          <w:lang w:eastAsia="en-AU"/>
        </w:rPr>
        <w:t xml:space="preserve">The following options are available where it is necessary to place underground services beneath the road pavement: </w:t>
      </w:r>
    </w:p>
    <w:p w14:paraId="26B3FEA5" w14:textId="77777777" w:rsidR="008F3B63" w:rsidRPr="008F3B63" w:rsidRDefault="008F3B63" w:rsidP="00544BCE">
      <w:pPr>
        <w:numPr>
          <w:ilvl w:val="0"/>
          <w:numId w:val="35"/>
        </w:numPr>
        <w:tabs>
          <w:tab w:val="clear" w:pos="720"/>
          <w:tab w:val="num" w:pos="426"/>
        </w:tabs>
        <w:ind w:left="426" w:hanging="426"/>
        <w:rPr>
          <w:rFonts w:cs="Helvetica"/>
        </w:rPr>
      </w:pPr>
      <w:r w:rsidRPr="008F3B63">
        <w:rPr>
          <w:rFonts w:cs="Helvetica"/>
        </w:rPr>
        <w:t>Trenchless technology methods;</w:t>
      </w:r>
    </w:p>
    <w:p w14:paraId="623CD49C" w14:textId="77777777" w:rsidR="008F3B63" w:rsidRPr="008F3B63" w:rsidRDefault="008F3B63" w:rsidP="00544BCE">
      <w:pPr>
        <w:numPr>
          <w:ilvl w:val="0"/>
          <w:numId w:val="35"/>
        </w:numPr>
        <w:tabs>
          <w:tab w:val="clear" w:pos="720"/>
          <w:tab w:val="num" w:pos="426"/>
        </w:tabs>
        <w:ind w:left="426" w:hanging="426"/>
        <w:rPr>
          <w:rFonts w:cs="Helvetica"/>
        </w:rPr>
      </w:pPr>
      <w:r w:rsidRPr="008F3B63">
        <w:rPr>
          <w:rFonts w:cs="Helvetica"/>
        </w:rPr>
        <w:t>Utilise existing conduits / culverts; and</w:t>
      </w:r>
    </w:p>
    <w:p w14:paraId="52B54840" w14:textId="77777777" w:rsidR="008F3B63" w:rsidRPr="008F3B63" w:rsidRDefault="008F3B63" w:rsidP="00B92151">
      <w:pPr>
        <w:numPr>
          <w:ilvl w:val="0"/>
          <w:numId w:val="35"/>
        </w:numPr>
        <w:tabs>
          <w:tab w:val="clear" w:pos="720"/>
          <w:tab w:val="num" w:pos="426"/>
        </w:tabs>
        <w:spacing w:after="120"/>
        <w:ind w:left="425" w:hanging="425"/>
        <w:rPr>
          <w:rFonts w:cs="Helvetica"/>
        </w:rPr>
      </w:pPr>
      <w:r w:rsidRPr="008F3B63">
        <w:rPr>
          <w:rFonts w:cs="Helvetica"/>
        </w:rPr>
        <w:t>Trench excavation and reinstatement.</w:t>
      </w:r>
    </w:p>
    <w:p w14:paraId="0FA1A874" w14:textId="77777777" w:rsidR="008F3B63" w:rsidRPr="008F3B63" w:rsidRDefault="008F3B63" w:rsidP="0007761B">
      <w:pPr>
        <w:spacing w:after="120"/>
        <w:jc w:val="both"/>
        <w:rPr>
          <w:rFonts w:eastAsia="Times New Roman" w:cs="Helvetica"/>
          <w:szCs w:val="22"/>
          <w:lang w:eastAsia="en-AU"/>
        </w:rPr>
      </w:pPr>
      <w:r w:rsidRPr="008F3B63">
        <w:rPr>
          <w:rFonts w:eastAsia="Times New Roman" w:cs="Helvetica"/>
          <w:szCs w:val="22"/>
          <w:lang w:eastAsia="en-AU"/>
        </w:rPr>
        <w:t>Where underground services are to be placed beneath the road and any existing conduits or culverts cannot be used</w:t>
      </w:r>
      <w:r w:rsidRPr="008F3B63">
        <w:rPr>
          <w:rFonts w:eastAsia="Times New Roman" w:cs="Helvetica"/>
          <w:b/>
          <w:bCs/>
          <w:szCs w:val="22"/>
          <w:lang w:eastAsia="en-AU"/>
        </w:rPr>
        <w:t>, preference should be given to the use of trenchless technology methods</w:t>
      </w:r>
      <w:r w:rsidRPr="008F3B63">
        <w:rPr>
          <w:rFonts w:eastAsia="Times New Roman" w:cs="Helvetica"/>
          <w:szCs w:val="22"/>
          <w:lang w:eastAsia="en-AU"/>
        </w:rPr>
        <w:t>.</w:t>
      </w:r>
    </w:p>
    <w:p w14:paraId="63478684" w14:textId="77777777" w:rsidR="008F3B63" w:rsidRPr="008F3B63" w:rsidRDefault="008F3B63" w:rsidP="008F3B63">
      <w:pPr>
        <w:pStyle w:val="Heading2"/>
      </w:pPr>
      <w:bookmarkStart w:id="25" w:name="_Toc356976415"/>
      <w:bookmarkStart w:id="26" w:name="_Toc478127125"/>
      <w:bookmarkStart w:id="27" w:name="_Toc480206104"/>
      <w:bookmarkStart w:id="28" w:name="_Toc532910269"/>
      <w:r w:rsidRPr="008F3B63">
        <w:t>Trenchless Technology Methods</w:t>
      </w:r>
      <w:bookmarkEnd w:id="25"/>
      <w:bookmarkEnd w:id="26"/>
      <w:bookmarkEnd w:id="27"/>
      <w:bookmarkEnd w:id="28"/>
    </w:p>
    <w:p w14:paraId="61B52E20" w14:textId="4067AE92" w:rsidR="007D2374" w:rsidRDefault="007D2374" w:rsidP="003124D0">
      <w:pPr>
        <w:spacing w:after="120"/>
      </w:pPr>
      <w:r>
        <w:t>Refer to ‘Australian Society of Trenchless Technology’ for latest publications</w:t>
      </w:r>
      <w:r w:rsidR="0094348D">
        <w:t xml:space="preserve"> at: </w:t>
      </w:r>
      <w:hyperlink r:id="rId10" w:history="1">
        <w:r w:rsidRPr="0094348D">
          <w:rPr>
            <w:rStyle w:val="Hyperlink"/>
            <w:color w:val="2F52DE" w:themeColor="text2" w:themeTint="99"/>
          </w:rPr>
          <w:t>https://www.astt.com.au/</w:t>
        </w:r>
      </w:hyperlink>
      <w:r>
        <w:t xml:space="preserve">  </w:t>
      </w:r>
    </w:p>
    <w:p w14:paraId="1DFA4EBF" w14:textId="73F1784C" w:rsidR="008F3B63" w:rsidRPr="008F3B63" w:rsidRDefault="008F3B63" w:rsidP="008F3B63">
      <w:pPr>
        <w:pStyle w:val="Heading2"/>
      </w:pPr>
      <w:bookmarkStart w:id="29" w:name="_Toc356976416"/>
      <w:bookmarkStart w:id="30" w:name="_Toc478127126"/>
      <w:bookmarkStart w:id="31" w:name="_Toc480206105"/>
      <w:bookmarkStart w:id="32" w:name="_Toc532910270"/>
      <w:r w:rsidRPr="008F3B63">
        <w:t>Using Existing Conduits or Culverts</w:t>
      </w:r>
      <w:bookmarkEnd w:id="29"/>
      <w:bookmarkEnd w:id="30"/>
      <w:bookmarkEnd w:id="31"/>
      <w:bookmarkEnd w:id="32"/>
    </w:p>
    <w:p w14:paraId="26ABB394" w14:textId="65C5BA11" w:rsidR="008F3B63" w:rsidRPr="008F3B63" w:rsidRDefault="008F3B63" w:rsidP="00DB3F1F">
      <w:pPr>
        <w:spacing w:after="120"/>
        <w:jc w:val="both"/>
        <w:rPr>
          <w:rFonts w:eastAsia="Times New Roman" w:cs="Helvetica"/>
          <w:szCs w:val="22"/>
          <w:lang w:eastAsia="en-AU"/>
        </w:rPr>
      </w:pPr>
      <w:r w:rsidRPr="008F3B63">
        <w:rPr>
          <w:rFonts w:eastAsia="Times New Roman" w:cs="Helvetica"/>
          <w:szCs w:val="22"/>
          <w:lang w:eastAsia="en-AU"/>
        </w:rPr>
        <w:t xml:space="preserve">Where services can be installed in existing conduits or culverts, approval must be obtained from </w:t>
      </w:r>
      <w:r w:rsidR="00C22F75" w:rsidRPr="008F3B63">
        <w:rPr>
          <w:rFonts w:eastAsia="Times New Roman" w:cs="Helvetica"/>
          <w:szCs w:val="22"/>
          <w:lang w:eastAsia="en-AU"/>
        </w:rPr>
        <w:t>M</w:t>
      </w:r>
      <w:r w:rsidR="00C22F75">
        <w:rPr>
          <w:rFonts w:eastAsia="Times New Roman" w:cs="Helvetica"/>
          <w:szCs w:val="22"/>
          <w:lang w:eastAsia="en-AU"/>
        </w:rPr>
        <w:t>ain Roads</w:t>
      </w:r>
      <w:r w:rsidRPr="008F3B63">
        <w:rPr>
          <w:rFonts w:eastAsia="Times New Roman" w:cs="Helvetica"/>
          <w:szCs w:val="22"/>
          <w:lang w:eastAsia="en-AU"/>
        </w:rPr>
        <w:t xml:space="preserve"> </w:t>
      </w:r>
      <w:r w:rsidR="008E4FDC">
        <w:rPr>
          <w:rFonts w:eastAsia="Times New Roman" w:cs="Helvetica"/>
          <w:szCs w:val="22"/>
          <w:lang w:eastAsia="en-AU"/>
        </w:rPr>
        <w:t xml:space="preserve">Regional Manager or their delegate </w:t>
      </w:r>
      <w:r w:rsidRPr="008F3B63">
        <w:rPr>
          <w:rFonts w:eastAsia="Times New Roman" w:cs="Helvetica"/>
          <w:szCs w:val="22"/>
          <w:lang w:eastAsia="en-AU"/>
        </w:rPr>
        <w:t>prior to any installation being undertaken. Generally, culverts should not be used for permanent installations as these interfere with water flow. Culverts should only be used for temporary situations where there is little risk to the road integrity.</w:t>
      </w:r>
    </w:p>
    <w:p w14:paraId="1264AE4C" w14:textId="77777777" w:rsidR="008F3B63" w:rsidRPr="008F3B63" w:rsidRDefault="008F3B63" w:rsidP="008F3B63">
      <w:pPr>
        <w:pStyle w:val="Heading2"/>
      </w:pPr>
      <w:bookmarkStart w:id="33" w:name="_Toc356976419"/>
      <w:bookmarkStart w:id="34" w:name="_Toc478127129"/>
      <w:bookmarkStart w:id="35" w:name="_Toc480206108"/>
      <w:bookmarkStart w:id="36" w:name="_Toc532910271"/>
      <w:r w:rsidRPr="008F3B63">
        <w:t>Location of Existing Underground Service</w:t>
      </w:r>
      <w:bookmarkEnd w:id="33"/>
      <w:r w:rsidRPr="008F3B63">
        <w:t>s</w:t>
      </w:r>
      <w:bookmarkEnd w:id="34"/>
      <w:bookmarkEnd w:id="35"/>
      <w:bookmarkEnd w:id="36"/>
    </w:p>
    <w:p w14:paraId="3B7F66A3" w14:textId="0382FA8C" w:rsidR="008F3B63" w:rsidRPr="008F3B63" w:rsidRDefault="008F3B63" w:rsidP="008F4F84">
      <w:pPr>
        <w:spacing w:after="120"/>
        <w:jc w:val="both"/>
        <w:rPr>
          <w:rFonts w:eastAsia="Times New Roman" w:cs="Helvetica"/>
          <w:szCs w:val="22"/>
          <w:lang w:eastAsia="en-AU"/>
        </w:rPr>
      </w:pPr>
      <w:r w:rsidRPr="00AB4929">
        <w:rPr>
          <w:rFonts w:eastAsia="Times New Roman" w:cs="Helvetica"/>
          <w:i/>
          <w:szCs w:val="22"/>
          <w:u w:val="single"/>
          <w:lang w:eastAsia="en-AU"/>
        </w:rPr>
        <w:t>Dial Before You Dig</w:t>
      </w:r>
      <w:r w:rsidRPr="008F3B63">
        <w:rPr>
          <w:rFonts w:eastAsia="Times New Roman" w:cs="Helvetica"/>
          <w:szCs w:val="22"/>
          <w:lang w:eastAsia="en-AU"/>
        </w:rPr>
        <w:t xml:space="preserve">, as detailed in the ’Utility Providers Code of Practice for WA’, can be used to establish the location of existing buried services in both </w:t>
      </w:r>
      <w:r w:rsidR="006C4FB7">
        <w:rPr>
          <w:rFonts w:eastAsia="Times New Roman" w:cs="Helvetica"/>
          <w:szCs w:val="22"/>
          <w:lang w:eastAsia="en-AU"/>
        </w:rPr>
        <w:t>m</w:t>
      </w:r>
      <w:r w:rsidR="006C4FB7" w:rsidRPr="008F3B63">
        <w:rPr>
          <w:rFonts w:eastAsia="Times New Roman" w:cs="Helvetica"/>
          <w:szCs w:val="22"/>
          <w:lang w:eastAsia="en-AU"/>
        </w:rPr>
        <w:t xml:space="preserve">etropolitan </w:t>
      </w:r>
      <w:r w:rsidRPr="008F3B63">
        <w:rPr>
          <w:rFonts w:eastAsia="Times New Roman" w:cs="Helvetica"/>
          <w:szCs w:val="22"/>
          <w:lang w:eastAsia="en-AU"/>
        </w:rPr>
        <w:t xml:space="preserve">and </w:t>
      </w:r>
      <w:r w:rsidR="006C4FB7">
        <w:rPr>
          <w:rFonts w:eastAsia="Times New Roman" w:cs="Helvetica"/>
          <w:szCs w:val="22"/>
          <w:lang w:eastAsia="en-AU"/>
        </w:rPr>
        <w:t>r</w:t>
      </w:r>
      <w:r w:rsidR="006C4FB7" w:rsidRPr="008F3B63">
        <w:rPr>
          <w:rFonts w:eastAsia="Times New Roman" w:cs="Helvetica"/>
          <w:szCs w:val="22"/>
          <w:lang w:eastAsia="en-AU"/>
        </w:rPr>
        <w:t xml:space="preserve">egional </w:t>
      </w:r>
      <w:r w:rsidRPr="008F3B63">
        <w:rPr>
          <w:rFonts w:eastAsia="Times New Roman" w:cs="Helvetica"/>
          <w:szCs w:val="22"/>
          <w:lang w:eastAsia="en-AU"/>
        </w:rPr>
        <w:t>areas.</w:t>
      </w:r>
    </w:p>
    <w:p w14:paraId="21914A91" w14:textId="401EDA30" w:rsidR="008F3B63" w:rsidRPr="008F3B63" w:rsidRDefault="006C4FB7" w:rsidP="008F3B63">
      <w:pPr>
        <w:pStyle w:val="Heading2"/>
      </w:pPr>
      <w:bookmarkStart w:id="37" w:name="_Toc478127130"/>
      <w:bookmarkStart w:id="38" w:name="_Toc480206109"/>
      <w:bookmarkStart w:id="39" w:name="_Toc532910272"/>
      <w:r>
        <w:t>C</w:t>
      </w:r>
      <w:r w:rsidR="00BC24E6">
        <w:t>onsider</w:t>
      </w:r>
      <w:r>
        <w:t>ation</w:t>
      </w:r>
      <w:r w:rsidR="008F3B63" w:rsidRPr="008F3B63">
        <w:t xml:space="preserve"> for Utility Service Providers</w:t>
      </w:r>
      <w:bookmarkEnd w:id="37"/>
      <w:bookmarkEnd w:id="38"/>
      <w:bookmarkEnd w:id="39"/>
    </w:p>
    <w:p w14:paraId="5DE65DDD" w14:textId="77777777" w:rsidR="008F3B63" w:rsidRPr="008F3B63" w:rsidRDefault="008F3B63" w:rsidP="008F3B63">
      <w:pPr>
        <w:pStyle w:val="Heading3"/>
      </w:pPr>
      <w:bookmarkStart w:id="40" w:name="_Toc356976421"/>
      <w:bookmarkStart w:id="41" w:name="_Toc478127131"/>
      <w:bookmarkStart w:id="42" w:name="_Toc480206110"/>
      <w:bookmarkStart w:id="43" w:name="_Toc532910273"/>
      <w:r w:rsidRPr="008F3B63">
        <w:t>Utilities and Fixtures</w:t>
      </w:r>
      <w:bookmarkEnd w:id="40"/>
      <w:bookmarkEnd w:id="41"/>
      <w:bookmarkEnd w:id="42"/>
      <w:bookmarkEnd w:id="43"/>
    </w:p>
    <w:p w14:paraId="69ABC22C" w14:textId="7B410C93" w:rsidR="008F3B63" w:rsidRDefault="008F3B63" w:rsidP="004A7355">
      <w:pPr>
        <w:tabs>
          <w:tab w:val="left" w:pos="709"/>
        </w:tabs>
        <w:spacing w:after="120"/>
        <w:jc w:val="both"/>
        <w:rPr>
          <w:rFonts w:eastAsia="Times New Roman" w:cs="Helvetica"/>
          <w:szCs w:val="22"/>
          <w:lang w:eastAsia="en-AU"/>
        </w:rPr>
      </w:pPr>
      <w:r w:rsidRPr="008F3B63">
        <w:rPr>
          <w:rFonts w:eastAsia="Times New Roman" w:cs="Helvetica"/>
          <w:szCs w:val="22"/>
          <w:lang w:eastAsia="en-AU"/>
        </w:rPr>
        <w:t>Permanent road signs (e.g. advisory, regulatory, warning, etc</w:t>
      </w:r>
      <w:r w:rsidR="00BC24E6">
        <w:rPr>
          <w:rFonts w:eastAsia="Times New Roman" w:cs="Helvetica"/>
          <w:szCs w:val="22"/>
          <w:lang w:eastAsia="en-AU"/>
        </w:rPr>
        <w:t>.</w:t>
      </w:r>
      <w:r w:rsidRPr="008F3B63">
        <w:rPr>
          <w:rFonts w:eastAsia="Times New Roman" w:cs="Helvetica"/>
          <w:szCs w:val="22"/>
          <w:lang w:eastAsia="en-AU"/>
        </w:rPr>
        <w:t>) that obstruct operations are to be removed and stored</w:t>
      </w:r>
      <w:r w:rsidR="006C4FB7">
        <w:rPr>
          <w:rFonts w:eastAsia="Times New Roman" w:cs="Helvetica"/>
          <w:szCs w:val="22"/>
          <w:lang w:eastAsia="en-AU"/>
        </w:rPr>
        <w:t xml:space="preserve"> once a</w:t>
      </w:r>
      <w:r w:rsidR="006C4FB7" w:rsidRPr="008F3B63">
        <w:rPr>
          <w:rFonts w:eastAsia="Times New Roman" w:cs="Helvetica"/>
          <w:szCs w:val="22"/>
          <w:lang w:eastAsia="en-AU"/>
        </w:rPr>
        <w:t>pproval by M</w:t>
      </w:r>
      <w:r w:rsidR="006C4FB7">
        <w:rPr>
          <w:rFonts w:eastAsia="Times New Roman" w:cs="Helvetica"/>
          <w:szCs w:val="22"/>
          <w:lang w:eastAsia="en-AU"/>
        </w:rPr>
        <w:t>ain Roads has been</w:t>
      </w:r>
      <w:r w:rsidR="006C4FB7" w:rsidRPr="008F3B63">
        <w:rPr>
          <w:rFonts w:eastAsia="Times New Roman" w:cs="Helvetica"/>
          <w:szCs w:val="22"/>
          <w:lang w:eastAsia="en-AU"/>
        </w:rPr>
        <w:t xml:space="preserve"> obtained</w:t>
      </w:r>
      <w:r w:rsidRPr="008F3B63">
        <w:rPr>
          <w:rFonts w:eastAsia="Times New Roman" w:cs="Helvetica"/>
          <w:szCs w:val="22"/>
          <w:lang w:eastAsia="en-AU"/>
        </w:rPr>
        <w:t xml:space="preserve">. Any sign removed must be replaced at the completion of the works or </w:t>
      </w:r>
      <w:r w:rsidR="006C4FB7">
        <w:rPr>
          <w:rFonts w:eastAsia="Times New Roman" w:cs="Helvetica"/>
          <w:szCs w:val="22"/>
          <w:lang w:eastAsia="en-AU"/>
        </w:rPr>
        <w:t>as</w:t>
      </w:r>
      <w:r w:rsidR="006C4FB7" w:rsidRPr="008F3B63">
        <w:rPr>
          <w:rFonts w:eastAsia="Times New Roman" w:cs="Helvetica"/>
          <w:szCs w:val="22"/>
          <w:lang w:eastAsia="en-AU"/>
        </w:rPr>
        <w:t xml:space="preserve"> </w:t>
      </w:r>
      <w:r w:rsidRPr="008F3B63">
        <w:rPr>
          <w:rFonts w:eastAsia="Times New Roman" w:cs="Helvetica"/>
          <w:szCs w:val="22"/>
          <w:lang w:eastAsia="en-AU"/>
        </w:rPr>
        <w:t xml:space="preserve">directed by </w:t>
      </w:r>
      <w:r w:rsidR="00C22F75" w:rsidRPr="008F3B63">
        <w:rPr>
          <w:rFonts w:eastAsia="Times New Roman" w:cs="Helvetica"/>
          <w:szCs w:val="22"/>
          <w:lang w:eastAsia="en-AU"/>
        </w:rPr>
        <w:t>M</w:t>
      </w:r>
      <w:r w:rsidR="00C22F75">
        <w:rPr>
          <w:rFonts w:eastAsia="Times New Roman" w:cs="Helvetica"/>
          <w:szCs w:val="22"/>
          <w:lang w:eastAsia="en-AU"/>
        </w:rPr>
        <w:t xml:space="preserve">ain </w:t>
      </w:r>
      <w:r w:rsidR="00BC24E6">
        <w:rPr>
          <w:rFonts w:eastAsia="Times New Roman" w:cs="Helvetica"/>
          <w:szCs w:val="22"/>
          <w:lang w:eastAsia="en-AU"/>
        </w:rPr>
        <w:t>Roads</w:t>
      </w:r>
      <w:r w:rsidR="006C4FB7">
        <w:rPr>
          <w:rFonts w:eastAsia="Times New Roman" w:cs="Helvetica"/>
          <w:szCs w:val="22"/>
          <w:lang w:eastAsia="en-AU"/>
        </w:rPr>
        <w:t xml:space="preserve">. </w:t>
      </w:r>
      <w:r w:rsidRPr="008F3B63">
        <w:rPr>
          <w:rFonts w:eastAsia="Times New Roman" w:cs="Helvetica"/>
          <w:szCs w:val="22"/>
          <w:lang w:eastAsia="en-AU"/>
        </w:rPr>
        <w:t xml:space="preserve">Any </w:t>
      </w:r>
      <w:r w:rsidR="006C4FB7">
        <w:rPr>
          <w:rFonts w:eastAsia="Times New Roman" w:cs="Helvetica"/>
          <w:szCs w:val="22"/>
          <w:lang w:eastAsia="en-AU"/>
        </w:rPr>
        <w:t>Main Roads assets</w:t>
      </w:r>
      <w:r w:rsidR="006C4FB7" w:rsidRPr="008F3B63">
        <w:rPr>
          <w:rFonts w:eastAsia="Times New Roman" w:cs="Helvetica"/>
          <w:szCs w:val="22"/>
          <w:lang w:eastAsia="en-AU"/>
        </w:rPr>
        <w:t xml:space="preserve"> </w:t>
      </w:r>
      <w:r w:rsidRPr="008F3B63">
        <w:rPr>
          <w:rFonts w:eastAsia="Times New Roman" w:cs="Helvetica"/>
          <w:szCs w:val="22"/>
          <w:lang w:eastAsia="en-AU"/>
        </w:rPr>
        <w:t xml:space="preserve">damaged by the Utility Service Provider or its agents </w:t>
      </w:r>
      <w:r w:rsidR="006C4FB7">
        <w:rPr>
          <w:rFonts w:eastAsia="Times New Roman" w:cs="Helvetica"/>
          <w:szCs w:val="22"/>
          <w:lang w:eastAsia="en-AU"/>
        </w:rPr>
        <w:t>shall</w:t>
      </w:r>
      <w:r w:rsidR="006C4FB7" w:rsidRPr="008F3B63">
        <w:rPr>
          <w:rFonts w:eastAsia="Times New Roman" w:cs="Helvetica"/>
          <w:szCs w:val="22"/>
          <w:lang w:eastAsia="en-AU"/>
        </w:rPr>
        <w:t xml:space="preserve"> </w:t>
      </w:r>
      <w:r w:rsidRPr="008F3B63">
        <w:rPr>
          <w:rFonts w:eastAsia="Times New Roman" w:cs="Helvetica"/>
          <w:szCs w:val="22"/>
          <w:lang w:eastAsia="en-AU"/>
        </w:rPr>
        <w:t>be replaced at their cost.</w:t>
      </w:r>
    </w:p>
    <w:p w14:paraId="18FA8EC4" w14:textId="087B67FA" w:rsidR="00F06734" w:rsidRDefault="00F06734" w:rsidP="008365AD">
      <w:pPr>
        <w:pStyle w:val="Heading2"/>
        <w:rPr>
          <w:lang w:eastAsia="en-AU"/>
        </w:rPr>
      </w:pPr>
      <w:bookmarkStart w:id="44" w:name="_Toc532910274"/>
      <w:r>
        <w:rPr>
          <w:lang w:eastAsia="en-AU"/>
        </w:rPr>
        <w:t>Installation and Reinstatement</w:t>
      </w:r>
      <w:bookmarkEnd w:id="44"/>
    </w:p>
    <w:p w14:paraId="015085B7" w14:textId="406057E8" w:rsidR="00F06734" w:rsidRDefault="00F06734" w:rsidP="008365AD">
      <w:pPr>
        <w:pStyle w:val="BodyText"/>
        <w:rPr>
          <w:lang w:eastAsia="en-AU"/>
        </w:rPr>
      </w:pPr>
      <w:r>
        <w:rPr>
          <w:lang w:eastAsia="en-AU"/>
        </w:rPr>
        <w:t>Generally, it will be necessary to reinstate excavations with materials equivalent to the adjacent undisturbed in-situ condition, to the satisfactions of Main Roads and in accordance with agreed specification</w:t>
      </w:r>
      <w:r w:rsidR="00382F7A">
        <w:rPr>
          <w:lang w:eastAsia="en-AU"/>
        </w:rPr>
        <w:t xml:space="preserve"> (see section 4.1)</w:t>
      </w:r>
      <w:r>
        <w:rPr>
          <w:lang w:eastAsia="en-AU"/>
        </w:rPr>
        <w:t>.</w:t>
      </w:r>
      <w:r>
        <w:rPr>
          <w:lang w:eastAsia="en-AU"/>
        </w:rPr>
        <w:br/>
      </w:r>
    </w:p>
    <w:p w14:paraId="57678029" w14:textId="7807A49E" w:rsidR="00F06734" w:rsidRDefault="00F06734" w:rsidP="008365AD">
      <w:pPr>
        <w:pStyle w:val="BodyText"/>
        <w:jc w:val="both"/>
        <w:rPr>
          <w:lang w:eastAsia="en-AU"/>
        </w:rPr>
      </w:pPr>
      <w:r>
        <w:rPr>
          <w:lang w:eastAsia="en-AU"/>
        </w:rPr>
        <w:t xml:space="preserve">Unless otherwise specified by Main Roads, the minimum cover of underground services within the road reserve shall be in accordance with </w:t>
      </w:r>
      <w:r w:rsidR="00D45A36">
        <w:rPr>
          <w:lang w:eastAsia="en-AU"/>
        </w:rPr>
        <w:t xml:space="preserve">Main Roads </w:t>
      </w:r>
      <w:r>
        <w:rPr>
          <w:lang w:eastAsia="en-AU"/>
        </w:rPr>
        <w:t xml:space="preserve">requirements </w:t>
      </w:r>
      <w:r w:rsidR="00A2628C">
        <w:rPr>
          <w:lang w:eastAsia="en-AU"/>
        </w:rPr>
        <w:t xml:space="preserve">as </w:t>
      </w:r>
      <w:r>
        <w:rPr>
          <w:lang w:eastAsia="en-AU"/>
        </w:rPr>
        <w:t>specified in the ‘Utility Providers Code of Practise for WA’.</w:t>
      </w:r>
    </w:p>
    <w:p w14:paraId="5AF8696C" w14:textId="77CAE6B9" w:rsidR="00F06734" w:rsidRDefault="00F06734" w:rsidP="008365AD">
      <w:pPr>
        <w:pStyle w:val="BodyText"/>
        <w:jc w:val="both"/>
        <w:rPr>
          <w:lang w:eastAsia="en-AU"/>
        </w:rPr>
      </w:pPr>
    </w:p>
    <w:p w14:paraId="3E0234D4" w14:textId="2D60EA8B" w:rsidR="00F06734" w:rsidRPr="00D45A36" w:rsidRDefault="00F06734" w:rsidP="008365AD">
      <w:pPr>
        <w:pStyle w:val="BodyText"/>
        <w:jc w:val="both"/>
        <w:rPr>
          <w:lang w:eastAsia="en-AU"/>
        </w:rPr>
      </w:pPr>
      <w:r>
        <w:rPr>
          <w:lang w:eastAsia="en-AU"/>
        </w:rPr>
        <w:t>In freeways, controlled access roads and roads in non-built up regional areas, no manhole(s), valve(s) or other utility service structure are to be installed within the road reserve unless an agreement with Main Roads has been obtained to install a utility service in these road reserves. Regarding other roads, including built-up regional areas, prior notification and approval of proposed location of utility services must be obtained from Main Roads. No manhole(s), valve(s) or other surface mounted structures located within the road pavement are to be installed directly beneath the ‘wheel path’ of road users.</w:t>
      </w:r>
    </w:p>
    <w:p w14:paraId="7D84E5CA" w14:textId="03B7E85B" w:rsidR="00207A0B" w:rsidRDefault="00207A0B">
      <w:pPr>
        <w:rPr>
          <w:rFonts w:eastAsia="Times New Roman" w:cs="Helvetica"/>
          <w:szCs w:val="22"/>
          <w:lang w:eastAsia="en-AU"/>
        </w:rPr>
      </w:pPr>
    </w:p>
    <w:p w14:paraId="70A32279" w14:textId="77777777" w:rsidR="00496F6B" w:rsidRPr="0086551B" w:rsidRDefault="00496F6B" w:rsidP="001838E1">
      <w:pPr>
        <w:pStyle w:val="Heading1"/>
      </w:pPr>
      <w:bookmarkStart w:id="45" w:name="_Toc170270943"/>
      <w:bookmarkStart w:id="46" w:name="_Toc422125604"/>
      <w:bookmarkStart w:id="47" w:name="_Toc433278170"/>
      <w:bookmarkStart w:id="48" w:name="_Toc532910275"/>
      <w:r w:rsidRPr="0086551B">
        <w:lastRenderedPageBreak/>
        <w:t>References and related Documents</w:t>
      </w:r>
      <w:bookmarkEnd w:id="45"/>
      <w:bookmarkEnd w:id="46"/>
      <w:bookmarkEnd w:id="47"/>
      <w:bookmarkEnd w:id="48"/>
    </w:p>
    <w:tbl>
      <w:tblPr>
        <w:tblW w:w="501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1357"/>
        <w:gridCol w:w="8298"/>
      </w:tblGrid>
      <w:tr w:rsidR="00496F6B" w:rsidRPr="0086551B" w14:paraId="293957EC" w14:textId="77777777" w:rsidTr="005D0117">
        <w:trPr>
          <w:cantSplit/>
          <w:jc w:val="center"/>
        </w:trPr>
        <w:tc>
          <w:tcPr>
            <w:tcW w:w="703" w:type="pct"/>
            <w:shd w:val="clear" w:color="auto" w:fill="9B9B9D"/>
            <w:vAlign w:val="center"/>
          </w:tcPr>
          <w:p w14:paraId="3D6E5F63" w14:textId="77777777" w:rsidR="00496F6B" w:rsidRPr="0086551B" w:rsidRDefault="00496F6B" w:rsidP="000F4E9C">
            <w:pPr>
              <w:pStyle w:val="BodyText"/>
              <w:tabs>
                <w:tab w:val="left" w:pos="2096"/>
              </w:tabs>
              <w:spacing w:before="60" w:after="60"/>
              <w:rPr>
                <w:rFonts w:asciiTheme="majorHAnsi" w:hAnsiTheme="majorHAnsi" w:cstheme="minorHAnsi"/>
                <w:b/>
                <w:bCs/>
                <w:color w:val="FFFFFF" w:themeColor="background1"/>
                <w:szCs w:val="22"/>
              </w:rPr>
            </w:pPr>
            <w:bookmarkStart w:id="49" w:name="_Toc170270944"/>
            <w:r w:rsidRPr="0086551B">
              <w:rPr>
                <w:rFonts w:asciiTheme="majorHAnsi" w:hAnsiTheme="majorHAnsi" w:cstheme="minorHAnsi"/>
                <w:b/>
                <w:bCs/>
                <w:color w:val="FFFFFF" w:themeColor="background1"/>
                <w:szCs w:val="22"/>
              </w:rPr>
              <w:t>Document Number</w:t>
            </w:r>
          </w:p>
        </w:tc>
        <w:tc>
          <w:tcPr>
            <w:tcW w:w="4297" w:type="pct"/>
            <w:shd w:val="clear" w:color="auto" w:fill="9B9B9D"/>
          </w:tcPr>
          <w:p w14:paraId="4E4E344D" w14:textId="77777777" w:rsidR="00496F6B" w:rsidRPr="0086551B" w:rsidRDefault="00496F6B" w:rsidP="000F4E9C">
            <w:pPr>
              <w:pStyle w:val="BodyText"/>
              <w:tabs>
                <w:tab w:val="left" w:pos="2096"/>
              </w:tabs>
              <w:spacing w:before="60" w:after="60"/>
              <w:rPr>
                <w:rFonts w:asciiTheme="majorHAnsi" w:hAnsiTheme="majorHAnsi" w:cstheme="minorHAnsi"/>
                <w:b/>
                <w:bCs/>
                <w:color w:val="FFFFFF" w:themeColor="background1"/>
                <w:szCs w:val="22"/>
              </w:rPr>
            </w:pPr>
            <w:r w:rsidRPr="0086551B">
              <w:rPr>
                <w:rFonts w:asciiTheme="majorHAnsi" w:hAnsiTheme="majorHAnsi" w:cstheme="minorHAnsi"/>
                <w:b/>
                <w:bCs/>
                <w:color w:val="FFFFFF" w:themeColor="background1"/>
                <w:szCs w:val="22"/>
              </w:rPr>
              <w:t>Description</w:t>
            </w:r>
          </w:p>
        </w:tc>
      </w:tr>
      <w:tr w:rsidR="00217904" w:rsidRPr="0086551B" w14:paraId="077D09BE" w14:textId="77777777" w:rsidTr="005D0117">
        <w:trPr>
          <w:cantSplit/>
          <w:jc w:val="center"/>
        </w:trPr>
        <w:tc>
          <w:tcPr>
            <w:tcW w:w="703" w:type="pct"/>
            <w:vAlign w:val="center"/>
          </w:tcPr>
          <w:p w14:paraId="13E9D570" w14:textId="77777777" w:rsidR="00217904" w:rsidRPr="004600D5" w:rsidRDefault="00217904" w:rsidP="008F3B63">
            <w:pPr>
              <w:pStyle w:val="BodyText"/>
              <w:tabs>
                <w:tab w:val="left" w:pos="2216"/>
              </w:tabs>
              <w:rPr>
                <w:rFonts w:cs="Helvetica"/>
                <w:b/>
                <w:color w:val="000000"/>
                <w:szCs w:val="22"/>
              </w:rPr>
            </w:pPr>
          </w:p>
        </w:tc>
        <w:tc>
          <w:tcPr>
            <w:tcW w:w="4297" w:type="pct"/>
            <w:shd w:val="clear" w:color="auto" w:fill="auto"/>
            <w:vAlign w:val="center"/>
          </w:tcPr>
          <w:p w14:paraId="0CADED80" w14:textId="16AF1DFC" w:rsidR="00217904" w:rsidRPr="004600D5" w:rsidRDefault="00217904" w:rsidP="00217904">
            <w:pPr>
              <w:pStyle w:val="NormalWeb"/>
              <w:rPr>
                <w:rFonts w:ascii="Helvetica" w:hAnsi="Helvetica" w:cs="Helvetica"/>
                <w:sz w:val="22"/>
                <w:szCs w:val="22"/>
              </w:rPr>
            </w:pPr>
            <w:r w:rsidRPr="00217904">
              <w:rPr>
                <w:rFonts w:ascii="Helvetica" w:hAnsi="Helvetica" w:cs="Helvetica"/>
                <w:sz w:val="22"/>
                <w:szCs w:val="22"/>
              </w:rPr>
              <w:t>Procedure for Seeking Approval to Undertake Works within the Main Roads Reserve</w:t>
            </w:r>
            <w:r>
              <w:rPr>
                <w:rFonts w:ascii="Helvetica" w:hAnsi="Helvetica" w:cs="Helvetica"/>
                <w:sz w:val="22"/>
                <w:szCs w:val="22"/>
              </w:rPr>
              <w:t xml:space="preserve"> </w:t>
            </w:r>
            <w:r w:rsidRPr="00A279CD">
              <w:rPr>
                <w:rFonts w:ascii="Helvetica" w:hAnsi="Helvetica" w:cs="Helvetica"/>
                <w:sz w:val="22"/>
                <w:szCs w:val="22"/>
              </w:rPr>
              <w:t>(located on its external website under “Our Roads &gt; Conducting Works on Roads)</w:t>
            </w:r>
          </w:p>
        </w:tc>
      </w:tr>
      <w:tr w:rsidR="008F3B63" w:rsidRPr="0086551B" w14:paraId="2A416CC5" w14:textId="77777777" w:rsidTr="005D0117">
        <w:trPr>
          <w:cantSplit/>
          <w:jc w:val="center"/>
        </w:trPr>
        <w:tc>
          <w:tcPr>
            <w:tcW w:w="703" w:type="pct"/>
            <w:vAlign w:val="center"/>
          </w:tcPr>
          <w:p w14:paraId="47117FD8" w14:textId="77777777" w:rsidR="008F3B63" w:rsidRPr="004600D5" w:rsidRDefault="008F3B63" w:rsidP="008F3B63">
            <w:pPr>
              <w:pStyle w:val="BodyText"/>
              <w:tabs>
                <w:tab w:val="left" w:pos="2216"/>
              </w:tabs>
              <w:rPr>
                <w:rFonts w:cs="Helvetica"/>
                <w:b/>
                <w:color w:val="000000"/>
                <w:szCs w:val="22"/>
              </w:rPr>
            </w:pPr>
          </w:p>
        </w:tc>
        <w:tc>
          <w:tcPr>
            <w:tcW w:w="4297" w:type="pct"/>
            <w:shd w:val="clear" w:color="auto" w:fill="auto"/>
            <w:vAlign w:val="center"/>
          </w:tcPr>
          <w:p w14:paraId="05626175" w14:textId="4DE30C6B" w:rsidR="008F3B63" w:rsidRPr="004600D5" w:rsidRDefault="008F3B63" w:rsidP="001509E0">
            <w:pPr>
              <w:pStyle w:val="NormalWeb"/>
              <w:rPr>
                <w:rFonts w:ascii="Helvetica" w:hAnsi="Helvetica" w:cs="Helvetica"/>
                <w:color w:val="000000"/>
                <w:sz w:val="20"/>
              </w:rPr>
            </w:pPr>
            <w:r w:rsidRPr="004600D5">
              <w:rPr>
                <w:rFonts w:ascii="Helvetica" w:hAnsi="Helvetica" w:cs="Helvetica"/>
                <w:sz w:val="22"/>
                <w:szCs w:val="22"/>
              </w:rPr>
              <w:t xml:space="preserve">Utility Services in Road Reserves – Policy and Guidelines” </w:t>
            </w:r>
            <w:r w:rsidR="00A279CD">
              <w:rPr>
                <w:rFonts w:ascii="Helvetica" w:hAnsi="Helvetica" w:cs="Helvetica"/>
                <w:sz w:val="22"/>
                <w:szCs w:val="22"/>
              </w:rPr>
              <w:t xml:space="preserve">- </w:t>
            </w:r>
            <w:r w:rsidRPr="00A279CD">
              <w:rPr>
                <w:rFonts w:ascii="Helvetica" w:hAnsi="Helvetica" w:cs="Helvetica"/>
                <w:sz w:val="22"/>
                <w:szCs w:val="22"/>
              </w:rPr>
              <w:t>(located on its external website in under “Our Roads &gt; Conducting Works on Roads).</w:t>
            </w:r>
          </w:p>
        </w:tc>
      </w:tr>
      <w:tr w:rsidR="008F3B63" w:rsidRPr="0086551B" w14:paraId="31429F74" w14:textId="77777777" w:rsidTr="005D0117">
        <w:trPr>
          <w:cantSplit/>
          <w:jc w:val="center"/>
        </w:trPr>
        <w:tc>
          <w:tcPr>
            <w:tcW w:w="703" w:type="pct"/>
            <w:vAlign w:val="center"/>
          </w:tcPr>
          <w:p w14:paraId="2AF67BF0" w14:textId="77777777" w:rsidR="008F3B63" w:rsidRPr="004600D5" w:rsidRDefault="008F3B63" w:rsidP="008F3B63">
            <w:pPr>
              <w:rPr>
                <w:rFonts w:cs="Helvetica"/>
                <w:b/>
                <w:color w:val="000000"/>
                <w:szCs w:val="22"/>
              </w:rPr>
            </w:pPr>
          </w:p>
        </w:tc>
        <w:tc>
          <w:tcPr>
            <w:tcW w:w="4297" w:type="pct"/>
            <w:shd w:val="clear" w:color="auto" w:fill="auto"/>
            <w:vAlign w:val="center"/>
          </w:tcPr>
          <w:p w14:paraId="4CFD6CC5" w14:textId="77777777" w:rsidR="008F3B63" w:rsidRPr="004600D5" w:rsidRDefault="008F3B63" w:rsidP="008F3B63">
            <w:pPr>
              <w:pStyle w:val="NormalWeb"/>
              <w:rPr>
                <w:rFonts w:ascii="Helvetica" w:hAnsi="Helvetica" w:cs="Helvetica"/>
                <w:color w:val="000000"/>
                <w:sz w:val="20"/>
                <w:szCs w:val="20"/>
              </w:rPr>
            </w:pPr>
            <w:r w:rsidRPr="004600D5">
              <w:rPr>
                <w:rFonts w:ascii="Helvetica" w:hAnsi="Helvetica" w:cs="Helvetica"/>
                <w:sz w:val="22"/>
                <w:szCs w:val="22"/>
              </w:rPr>
              <w:t xml:space="preserve">Utility Providers Code of Practice for Western Australia’, managed by the Utility Providers Services Committee. </w:t>
            </w:r>
          </w:p>
        </w:tc>
      </w:tr>
      <w:tr w:rsidR="008F3B63" w:rsidRPr="0086551B" w14:paraId="5678C583" w14:textId="77777777" w:rsidTr="005D0117">
        <w:trPr>
          <w:cantSplit/>
          <w:jc w:val="center"/>
        </w:trPr>
        <w:tc>
          <w:tcPr>
            <w:tcW w:w="703" w:type="pct"/>
            <w:vAlign w:val="center"/>
          </w:tcPr>
          <w:p w14:paraId="188C68F4" w14:textId="2FC91FBA" w:rsidR="008F3B63" w:rsidRPr="003B0865" w:rsidRDefault="008F3B63" w:rsidP="008F3B63">
            <w:pPr>
              <w:rPr>
                <w:rFonts w:cs="Helvetica"/>
                <w:b/>
                <w:color w:val="000000"/>
                <w:szCs w:val="22"/>
                <w:highlight w:val="yellow"/>
              </w:rPr>
            </w:pPr>
          </w:p>
        </w:tc>
        <w:tc>
          <w:tcPr>
            <w:tcW w:w="4297" w:type="pct"/>
            <w:shd w:val="clear" w:color="auto" w:fill="auto"/>
            <w:vAlign w:val="center"/>
          </w:tcPr>
          <w:p w14:paraId="5DA322BE" w14:textId="0D30099B" w:rsidR="008F3B63" w:rsidRPr="004600D5" w:rsidRDefault="0095387F" w:rsidP="00217904">
            <w:pPr>
              <w:spacing w:before="100" w:beforeAutospacing="1" w:after="100" w:afterAutospacing="1"/>
              <w:rPr>
                <w:rFonts w:cs="Helvetica"/>
                <w:color w:val="000000"/>
                <w:sz w:val="20"/>
                <w:szCs w:val="20"/>
              </w:rPr>
            </w:pPr>
            <w:r w:rsidRPr="00215608">
              <w:t xml:space="preserve">Application Forms for Undertaking Works within </w:t>
            </w:r>
            <w:r w:rsidR="00217904">
              <w:t xml:space="preserve">the </w:t>
            </w:r>
            <w:r w:rsidRPr="00215608">
              <w:t xml:space="preserve">Road reserve </w:t>
            </w:r>
          </w:p>
        </w:tc>
      </w:tr>
      <w:tr w:rsidR="008F3B63" w:rsidRPr="0086551B" w14:paraId="60CF56C6" w14:textId="77777777" w:rsidTr="005D0117">
        <w:trPr>
          <w:cantSplit/>
          <w:jc w:val="center"/>
        </w:trPr>
        <w:tc>
          <w:tcPr>
            <w:tcW w:w="703" w:type="pct"/>
            <w:vAlign w:val="center"/>
          </w:tcPr>
          <w:p w14:paraId="723E2168" w14:textId="77777777" w:rsidR="008F3B63" w:rsidRPr="004600D5" w:rsidRDefault="008F3B63" w:rsidP="008F3B63">
            <w:pPr>
              <w:pStyle w:val="BodyText"/>
              <w:tabs>
                <w:tab w:val="left" w:pos="2216"/>
              </w:tabs>
              <w:rPr>
                <w:rFonts w:cs="Helvetica"/>
                <w:b/>
                <w:color w:val="000000"/>
                <w:szCs w:val="22"/>
              </w:rPr>
            </w:pPr>
          </w:p>
        </w:tc>
        <w:tc>
          <w:tcPr>
            <w:tcW w:w="4297" w:type="pct"/>
            <w:shd w:val="clear" w:color="auto" w:fill="auto"/>
            <w:vAlign w:val="center"/>
          </w:tcPr>
          <w:p w14:paraId="5494856C" w14:textId="77777777" w:rsidR="008F3B63" w:rsidRPr="004649C3" w:rsidRDefault="008F3B63" w:rsidP="008F3B63">
            <w:pPr>
              <w:pStyle w:val="NormalWeb"/>
              <w:rPr>
                <w:rFonts w:cs="Helvetica"/>
                <w:sz w:val="22"/>
                <w:szCs w:val="22"/>
              </w:rPr>
            </w:pPr>
            <w:r w:rsidRPr="004600D5">
              <w:rPr>
                <w:rFonts w:ascii="Helvetica" w:hAnsi="Helvetica" w:cs="Helvetica"/>
                <w:sz w:val="22"/>
                <w:szCs w:val="22"/>
              </w:rPr>
              <w:t>AS 1742.3 –’Traffic Control Devices for Works on Roads’ and its associated Field Guides</w:t>
            </w:r>
          </w:p>
        </w:tc>
      </w:tr>
      <w:tr w:rsidR="008F3B63" w:rsidRPr="0086551B" w14:paraId="49240D0D" w14:textId="77777777" w:rsidTr="005D0117">
        <w:trPr>
          <w:cantSplit/>
          <w:jc w:val="center"/>
        </w:trPr>
        <w:tc>
          <w:tcPr>
            <w:tcW w:w="703" w:type="pct"/>
            <w:vAlign w:val="center"/>
          </w:tcPr>
          <w:p w14:paraId="0D40E245" w14:textId="77777777" w:rsidR="008F3B63" w:rsidRPr="004600D5" w:rsidRDefault="008F3B63" w:rsidP="008F3B63">
            <w:pPr>
              <w:rPr>
                <w:rFonts w:cs="Helvetica"/>
                <w:b/>
                <w:color w:val="000000"/>
                <w:szCs w:val="22"/>
              </w:rPr>
            </w:pPr>
          </w:p>
        </w:tc>
        <w:tc>
          <w:tcPr>
            <w:tcW w:w="4297" w:type="pct"/>
            <w:shd w:val="clear" w:color="auto" w:fill="auto"/>
            <w:vAlign w:val="center"/>
          </w:tcPr>
          <w:p w14:paraId="0D35199B" w14:textId="77777777" w:rsidR="008F3B63" w:rsidRPr="004600D5" w:rsidRDefault="008F3B63" w:rsidP="008F3B63">
            <w:pPr>
              <w:pStyle w:val="NormalWeb"/>
              <w:rPr>
                <w:rFonts w:cs="Helvetica"/>
                <w:color w:val="000000"/>
                <w:sz w:val="20"/>
                <w:szCs w:val="20"/>
              </w:rPr>
            </w:pPr>
            <w:r w:rsidRPr="004600D5">
              <w:rPr>
                <w:rFonts w:ascii="Helvetica" w:hAnsi="Helvetica" w:cs="Helvetica"/>
                <w:sz w:val="22"/>
                <w:szCs w:val="22"/>
              </w:rPr>
              <w:t>Main Roads WA ’Traffic Management for Works on Roads Code of Practice’</w:t>
            </w:r>
          </w:p>
        </w:tc>
      </w:tr>
      <w:tr w:rsidR="008F3B63" w:rsidRPr="0086551B" w14:paraId="61903D4E" w14:textId="77777777" w:rsidTr="005D0117">
        <w:trPr>
          <w:cantSplit/>
          <w:jc w:val="center"/>
        </w:trPr>
        <w:tc>
          <w:tcPr>
            <w:tcW w:w="703" w:type="pct"/>
            <w:vAlign w:val="center"/>
          </w:tcPr>
          <w:p w14:paraId="071578FA" w14:textId="77777777" w:rsidR="008F3B63" w:rsidRPr="004600D5" w:rsidRDefault="008F3B63" w:rsidP="008F3B63">
            <w:pPr>
              <w:rPr>
                <w:rFonts w:cs="Helvetica"/>
                <w:b/>
                <w:color w:val="000000"/>
                <w:szCs w:val="22"/>
              </w:rPr>
            </w:pPr>
          </w:p>
        </w:tc>
        <w:tc>
          <w:tcPr>
            <w:tcW w:w="4297" w:type="pct"/>
            <w:shd w:val="clear" w:color="auto" w:fill="auto"/>
            <w:vAlign w:val="center"/>
          </w:tcPr>
          <w:p w14:paraId="5DCECCB6" w14:textId="77777777" w:rsidR="008F3B63" w:rsidRPr="004600D5" w:rsidRDefault="008F3B63" w:rsidP="008F3B63">
            <w:pPr>
              <w:pStyle w:val="NormalWeb"/>
              <w:tabs>
                <w:tab w:val="left" w:pos="709"/>
              </w:tabs>
              <w:rPr>
                <w:rFonts w:cs="Helvetica"/>
                <w:color w:val="000000"/>
                <w:sz w:val="20"/>
                <w:szCs w:val="20"/>
              </w:rPr>
            </w:pPr>
            <w:r w:rsidRPr="004600D5">
              <w:rPr>
                <w:rFonts w:ascii="Helvetica" w:hAnsi="Helvetica" w:cs="Helvetica"/>
                <w:sz w:val="22"/>
                <w:szCs w:val="22"/>
              </w:rPr>
              <w:t>AS 2187 – ‘Use of Explosives’.</w:t>
            </w:r>
          </w:p>
        </w:tc>
      </w:tr>
      <w:tr w:rsidR="008F3B63" w:rsidRPr="0086551B" w14:paraId="70AAC627" w14:textId="77777777" w:rsidTr="005D0117">
        <w:trPr>
          <w:cantSplit/>
          <w:jc w:val="center"/>
        </w:trPr>
        <w:tc>
          <w:tcPr>
            <w:tcW w:w="703" w:type="pct"/>
            <w:vAlign w:val="center"/>
          </w:tcPr>
          <w:p w14:paraId="37A6D93B" w14:textId="77777777" w:rsidR="008F3B63" w:rsidRPr="004600D5" w:rsidRDefault="008F3B63" w:rsidP="008F3B63">
            <w:pPr>
              <w:pStyle w:val="BodyText"/>
              <w:tabs>
                <w:tab w:val="left" w:pos="2216"/>
              </w:tabs>
              <w:rPr>
                <w:rFonts w:cs="Helvetica"/>
                <w:b/>
                <w:color w:val="000000"/>
                <w:szCs w:val="22"/>
              </w:rPr>
            </w:pPr>
          </w:p>
        </w:tc>
        <w:tc>
          <w:tcPr>
            <w:tcW w:w="4297" w:type="pct"/>
            <w:shd w:val="clear" w:color="auto" w:fill="auto"/>
            <w:vAlign w:val="center"/>
          </w:tcPr>
          <w:p w14:paraId="16E88108" w14:textId="77777777" w:rsidR="008F3B63" w:rsidRPr="00215608" w:rsidRDefault="008F3B63" w:rsidP="008F3B63">
            <w:pPr>
              <w:pStyle w:val="NormalWeb"/>
              <w:rPr>
                <w:rFonts w:ascii="Helvetica" w:hAnsi="Helvetica" w:cs="Helvetica"/>
                <w:i/>
                <w:sz w:val="22"/>
                <w:szCs w:val="22"/>
              </w:rPr>
            </w:pPr>
            <w:r w:rsidRPr="00215608">
              <w:rPr>
                <w:rFonts w:ascii="Helvetica" w:hAnsi="Helvetica" w:cs="Helvetica"/>
                <w:i/>
                <w:sz w:val="22"/>
                <w:szCs w:val="22"/>
              </w:rPr>
              <w:t>Main Roads Act 1930</w:t>
            </w:r>
          </w:p>
        </w:tc>
      </w:tr>
      <w:bookmarkEnd w:id="49"/>
    </w:tbl>
    <w:p w14:paraId="55805F60" w14:textId="77777777" w:rsidR="00496F6B" w:rsidRPr="0086551B" w:rsidRDefault="00496F6B" w:rsidP="00496F6B">
      <w:pPr>
        <w:rPr>
          <w:rFonts w:asciiTheme="majorHAnsi" w:hAnsiTheme="majorHAnsi" w:cstheme="minorHAnsi"/>
          <w:szCs w:val="22"/>
        </w:rPr>
      </w:pPr>
    </w:p>
    <w:p w14:paraId="38D7C6AF" w14:textId="77777777" w:rsidR="008248DB" w:rsidRPr="0086551B" w:rsidRDefault="008248DB" w:rsidP="00496F6B">
      <w:pPr>
        <w:rPr>
          <w:rFonts w:asciiTheme="majorHAnsi" w:hAnsiTheme="majorHAnsi" w:cstheme="minorHAnsi"/>
          <w:szCs w:val="22"/>
        </w:rPr>
      </w:pPr>
    </w:p>
    <w:p w14:paraId="7351BFAD" w14:textId="77777777" w:rsidR="0086551B" w:rsidRPr="0086551B" w:rsidRDefault="0086551B" w:rsidP="006A29A6">
      <w:pPr>
        <w:pStyle w:val="BodyText"/>
      </w:pPr>
    </w:p>
    <w:sectPr w:rsidR="0086551B" w:rsidRPr="0086551B" w:rsidSect="001311CA">
      <w:footerReference w:type="default" r:id="rId11"/>
      <w:pgSz w:w="11900" w:h="16840" w:code="9"/>
      <w:pgMar w:top="1134" w:right="1134" w:bottom="1134" w:left="1134" w:header="567" w:footer="567" w:gutter="0"/>
      <w:pgNumType w:start="2"/>
      <w:cols w:space="567"/>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FA53D2" w14:textId="77777777" w:rsidR="00B56100" w:rsidRDefault="00B56100" w:rsidP="00D41211">
      <w:r>
        <w:separator/>
      </w:r>
    </w:p>
  </w:endnote>
  <w:endnote w:type="continuationSeparator" w:id="0">
    <w:p w14:paraId="5F4E28FF" w14:textId="77777777" w:rsidR="00B56100" w:rsidRDefault="00B56100" w:rsidP="00D41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MT">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Gibson">
    <w:altName w:val="Arial"/>
    <w:panose1 w:val="00000000000000000000"/>
    <w:charset w:val="00"/>
    <w:family w:val="modern"/>
    <w:notTrueType/>
    <w:pitch w:val="variable"/>
    <w:sig w:usb0="A000002F" w:usb1="5000004A" w:usb2="00000000" w:usb3="00000000" w:csb0="00000093" w:csb1="00000000"/>
  </w:font>
  <w:font w:name="Helvetica-Bold">
    <w:panose1 w:val="00000000000000000000"/>
    <w:charset w:val="4D"/>
    <w:family w:val="auto"/>
    <w:notTrueType/>
    <w:pitch w:val="default"/>
    <w:sig w:usb0="00000003" w:usb1="00000000" w:usb2="00000000" w:usb3="00000000" w:csb0="00000001" w:csb1="00000000"/>
  </w:font>
  <w:font w:name="Helvetica-Light">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CDCBA5" w14:textId="27346583" w:rsidR="00B56100" w:rsidRPr="00AA09A5" w:rsidRDefault="00B56100" w:rsidP="001311CA">
    <w:pPr>
      <w:pBdr>
        <w:top w:val="single" w:sz="4" w:space="1" w:color="808080" w:themeColor="background1" w:themeShade="80"/>
      </w:pBdr>
      <w:tabs>
        <w:tab w:val="right" w:pos="15026"/>
      </w:tabs>
      <w:suppressAutoHyphens/>
      <w:autoSpaceDE w:val="0"/>
      <w:autoSpaceDN w:val="0"/>
      <w:adjustRightInd w:val="0"/>
      <w:textAlignment w:val="center"/>
      <w:rPr>
        <w:rStyle w:val="PageNumber"/>
        <w:rFonts w:ascii="Helvetica" w:hAnsi="Helvetica" w:cs="Helvetica"/>
        <w:color w:val="58595B" w:themeColor="accent6"/>
        <w:sz w:val="18"/>
        <w:szCs w:val="18"/>
        <w:lang w:val="en-GB"/>
      </w:rPr>
    </w:pPr>
    <w:r w:rsidRPr="00AA09A5">
      <w:rPr>
        <w:rFonts w:cs="Helvetica"/>
        <w:color w:val="58595B" w:themeColor="accent6"/>
        <w:sz w:val="18"/>
        <w:szCs w:val="18"/>
        <w:lang w:val="en-GB"/>
      </w:rPr>
      <w:t>Document No: D</w:t>
    </w:r>
    <w:r w:rsidR="008B513A">
      <w:rPr>
        <w:rFonts w:cs="Helvetica"/>
        <w:color w:val="58595B" w:themeColor="accent6"/>
        <w:sz w:val="18"/>
        <w:szCs w:val="18"/>
        <w:lang w:val="en-GB"/>
      </w:rPr>
      <w:t>1</w:t>
    </w:r>
    <w:r w:rsidR="00151525">
      <w:rPr>
        <w:rFonts w:cs="Helvetica"/>
        <w:color w:val="58595B" w:themeColor="accent6"/>
        <w:sz w:val="18"/>
        <w:szCs w:val="18"/>
        <w:lang w:val="en-GB"/>
      </w:rPr>
      <w:t>8</w:t>
    </w:r>
    <w:r w:rsidRPr="00AA09A5">
      <w:rPr>
        <w:rFonts w:cs="Helvetica"/>
        <w:color w:val="58595B" w:themeColor="accent6"/>
        <w:sz w:val="18"/>
        <w:szCs w:val="18"/>
        <w:lang w:val="en-GB"/>
      </w:rPr>
      <w:t>#</w:t>
    </w:r>
    <w:r w:rsidR="00151525">
      <w:rPr>
        <w:rFonts w:cs="Helvetica"/>
        <w:color w:val="58595B" w:themeColor="accent6"/>
        <w:sz w:val="18"/>
        <w:szCs w:val="18"/>
        <w:lang w:val="en-GB"/>
      </w:rPr>
      <w:t>144610</w:t>
    </w:r>
    <w:r w:rsidRPr="00AA09A5">
      <w:rPr>
        <w:rFonts w:cs="Helvetica"/>
        <w:color w:val="58595B" w:themeColor="accent6"/>
        <w:sz w:val="18"/>
        <w:szCs w:val="18"/>
        <w:lang w:val="en-GB"/>
      </w:rPr>
      <w:ptab w:relativeTo="margin" w:alignment="right" w:leader="none"/>
    </w:r>
    <w:r w:rsidRPr="00AA09A5">
      <w:rPr>
        <w:rFonts w:cs="Helvetica"/>
        <w:color w:val="58595B" w:themeColor="accent6"/>
        <w:sz w:val="18"/>
        <w:szCs w:val="18"/>
        <w:lang w:val="en-GB"/>
      </w:rPr>
      <w:t xml:space="preserve">Page </w:t>
    </w:r>
    <w:r w:rsidRPr="00AA09A5">
      <w:rPr>
        <w:rFonts w:cs="Helvetica"/>
        <w:color w:val="58595B" w:themeColor="accent6"/>
        <w:sz w:val="18"/>
        <w:szCs w:val="18"/>
        <w:lang w:val="en-GB"/>
      </w:rPr>
      <w:fldChar w:fldCharType="begin"/>
    </w:r>
    <w:r w:rsidRPr="00AA09A5">
      <w:rPr>
        <w:rFonts w:cs="Helvetica"/>
        <w:color w:val="58595B" w:themeColor="accent6"/>
        <w:sz w:val="18"/>
        <w:szCs w:val="18"/>
        <w:lang w:val="en-GB"/>
      </w:rPr>
      <w:instrText xml:space="preserve"> PAGE   \* MERGEFORMAT </w:instrText>
    </w:r>
    <w:r w:rsidRPr="00AA09A5">
      <w:rPr>
        <w:rFonts w:cs="Helvetica"/>
        <w:color w:val="58595B" w:themeColor="accent6"/>
        <w:sz w:val="18"/>
        <w:szCs w:val="18"/>
        <w:lang w:val="en-GB"/>
      </w:rPr>
      <w:fldChar w:fldCharType="separate"/>
    </w:r>
    <w:r w:rsidR="00151525">
      <w:rPr>
        <w:rFonts w:cs="Helvetica"/>
        <w:noProof/>
        <w:color w:val="58595B" w:themeColor="accent6"/>
        <w:sz w:val="18"/>
        <w:szCs w:val="18"/>
        <w:lang w:val="en-GB"/>
      </w:rPr>
      <w:t>3</w:t>
    </w:r>
    <w:r w:rsidRPr="00AA09A5">
      <w:rPr>
        <w:rFonts w:cs="Helvetica"/>
        <w:color w:val="58595B" w:themeColor="accent6"/>
        <w:sz w:val="18"/>
        <w:szCs w:val="18"/>
        <w:lang w:val="en-GB"/>
      </w:rPr>
      <w:fldChar w:fldCharType="end"/>
    </w:r>
    <w:r w:rsidRPr="00AA09A5">
      <w:rPr>
        <w:rFonts w:cs="Helvetica"/>
        <w:color w:val="58595B" w:themeColor="accent6"/>
        <w:sz w:val="18"/>
        <w:szCs w:val="18"/>
        <w:lang w:val="en-GB"/>
      </w:rPr>
      <w:t xml:space="preserve"> of </w:t>
    </w:r>
    <w:r w:rsidRPr="00AA09A5">
      <w:rPr>
        <w:rFonts w:cs="Helvetica"/>
        <w:color w:val="58595B" w:themeColor="accent6"/>
        <w:sz w:val="18"/>
        <w:szCs w:val="18"/>
        <w:lang w:val="en-GB"/>
      </w:rPr>
      <w:fldChar w:fldCharType="begin"/>
    </w:r>
    <w:r w:rsidRPr="00AA09A5">
      <w:rPr>
        <w:rFonts w:cs="Helvetica"/>
        <w:color w:val="58595B" w:themeColor="accent6"/>
        <w:sz w:val="18"/>
        <w:szCs w:val="18"/>
        <w:lang w:val="en-GB"/>
      </w:rPr>
      <w:instrText xml:space="preserve"> NUMPAGES   \* MERGEFORMAT </w:instrText>
    </w:r>
    <w:r w:rsidRPr="00AA09A5">
      <w:rPr>
        <w:rFonts w:cs="Helvetica"/>
        <w:color w:val="58595B" w:themeColor="accent6"/>
        <w:sz w:val="18"/>
        <w:szCs w:val="18"/>
        <w:lang w:val="en-GB"/>
      </w:rPr>
      <w:fldChar w:fldCharType="separate"/>
    </w:r>
    <w:r w:rsidR="00151525">
      <w:rPr>
        <w:rFonts w:cs="Helvetica"/>
        <w:noProof/>
        <w:color w:val="58595B" w:themeColor="accent6"/>
        <w:sz w:val="18"/>
        <w:szCs w:val="18"/>
        <w:lang w:val="en-GB"/>
      </w:rPr>
      <w:t>6</w:t>
    </w:r>
    <w:r w:rsidRPr="00AA09A5">
      <w:rPr>
        <w:rFonts w:cs="Helvetica"/>
        <w:color w:val="58595B" w:themeColor="accent6"/>
        <w:sz w:val="18"/>
        <w:szCs w:val="18"/>
        <w:lang w:val="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804C35" w14:textId="77777777" w:rsidR="00B56100" w:rsidRDefault="00B56100" w:rsidP="00D41211">
      <w:r>
        <w:separator/>
      </w:r>
    </w:p>
  </w:footnote>
  <w:footnote w:type="continuationSeparator" w:id="0">
    <w:p w14:paraId="72AA19AC" w14:textId="77777777" w:rsidR="00B56100" w:rsidRDefault="00B56100" w:rsidP="00D41211">
      <w:r>
        <w:continuationSeparator/>
      </w:r>
    </w:p>
  </w:footnote>
  <w:footnote w:id="1">
    <w:p w14:paraId="2831F1B0" w14:textId="0309799B" w:rsidR="00B56100" w:rsidRDefault="00B56100">
      <w:pPr>
        <w:pStyle w:val="FootnoteText"/>
      </w:pPr>
      <w:r>
        <w:rPr>
          <w:rStyle w:val="FootnoteReference"/>
        </w:rPr>
        <w:footnoteRef/>
      </w:r>
      <w:r>
        <w:t xml:space="preserve"> </w:t>
      </w:r>
      <w:r w:rsidRPr="00804B4D">
        <w:t>https://www.mainroads.wa.gov.au/OurRoads/Pages/WorksOnMainRoads.aspx</w:t>
      </w:r>
    </w:p>
  </w:footnote>
  <w:footnote w:id="2">
    <w:p w14:paraId="483872DB" w14:textId="4ADAB0DA" w:rsidR="00B56100" w:rsidRDefault="00B56100">
      <w:pPr>
        <w:pStyle w:val="FootnoteText"/>
      </w:pPr>
      <w:r>
        <w:rPr>
          <w:rStyle w:val="FootnoteReference"/>
        </w:rPr>
        <w:footnoteRef/>
      </w:r>
      <w:r>
        <w:t xml:space="preserve"> </w:t>
      </w:r>
      <w:r w:rsidRPr="00804B4D">
        <w:t>https://www.1100.com.au/wa/state-regulations-information/</w:t>
      </w:r>
    </w:p>
  </w:footnote>
  <w:footnote w:id="3">
    <w:p w14:paraId="6A5AF1F0" w14:textId="2F63439A" w:rsidR="00B56100" w:rsidRDefault="00B56100">
      <w:pPr>
        <w:pStyle w:val="FootnoteText"/>
      </w:pPr>
      <w:r>
        <w:rPr>
          <w:rStyle w:val="FootnoteReference"/>
        </w:rPr>
        <w:footnoteRef/>
      </w:r>
      <w:r>
        <w:t xml:space="preserve"> </w:t>
      </w:r>
      <w:r w:rsidRPr="00560C14">
        <w:t>https://www.mainroads.wa.gov.au/OurRoads/Pages/WorksOnMainRoads.aspx</w:t>
      </w:r>
    </w:p>
  </w:footnote>
  <w:footnote w:id="4">
    <w:p w14:paraId="7F54F998" w14:textId="77777777" w:rsidR="00361323" w:rsidRDefault="00361323" w:rsidP="00361323">
      <w:pPr>
        <w:pStyle w:val="FootnoteText"/>
      </w:pPr>
      <w:r>
        <w:rPr>
          <w:rStyle w:val="FootnoteReference"/>
        </w:rPr>
        <w:footnoteRef/>
      </w:r>
      <w:r>
        <w:t xml:space="preserve"> </w:t>
      </w:r>
      <w:r w:rsidRPr="00560C14">
        <w:t>https://www.mainroads.wa.gov.au/OurRoads/Pages/WorksOnMainRoads.aspx</w:t>
      </w:r>
    </w:p>
  </w:footnote>
  <w:footnote w:id="5">
    <w:p w14:paraId="3E426C0C" w14:textId="77777777" w:rsidR="00151F01" w:rsidRDefault="00151F01" w:rsidP="00151F01">
      <w:pPr>
        <w:pStyle w:val="FootnoteText"/>
      </w:pPr>
      <w:r>
        <w:rPr>
          <w:rStyle w:val="FootnoteReference"/>
        </w:rPr>
        <w:footnoteRef/>
      </w:r>
      <w:r>
        <w:t xml:space="preserve"> </w:t>
      </w:r>
      <w:r w:rsidRPr="00560C14">
        <w:t>https://www.mainroads.wa.gov.au/OurRoads/TrafficManagement/Pages/TrafficManagement.aspx</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jc w:val="center"/>
      <w:tblBorders>
        <w:top w:val="none" w:sz="0" w:space="0" w:color="auto"/>
        <w:left w:val="none" w:sz="0" w:space="0" w:color="auto"/>
        <w:bottom w:val="single" w:sz="36" w:space="0" w:color="9B9B9D"/>
        <w:right w:val="none" w:sz="0" w:space="0" w:color="auto"/>
        <w:insideH w:val="none" w:sz="0" w:space="0" w:color="auto"/>
        <w:insideV w:val="none" w:sz="0" w:space="0" w:color="auto"/>
      </w:tblBorders>
      <w:tblLook w:val="04A0" w:firstRow="1" w:lastRow="0" w:firstColumn="1" w:lastColumn="0" w:noHBand="0" w:noVBand="1"/>
    </w:tblPr>
    <w:tblGrid>
      <w:gridCol w:w="9632"/>
    </w:tblGrid>
    <w:tr w:rsidR="00B56100" w14:paraId="39A490D3" w14:textId="77777777" w:rsidTr="008248DB">
      <w:trPr>
        <w:jc w:val="center"/>
      </w:trPr>
      <w:tc>
        <w:tcPr>
          <w:tcW w:w="10414" w:type="dxa"/>
        </w:tcPr>
        <w:p w14:paraId="71F4065A" w14:textId="0B4172BE" w:rsidR="00B56100" w:rsidRPr="008365AD" w:rsidRDefault="004A7355" w:rsidP="008365AD">
          <w:pPr>
            <w:pStyle w:val="Header"/>
            <w:rPr>
              <w:sz w:val="16"/>
              <w:szCs w:val="16"/>
            </w:rPr>
          </w:pPr>
          <w:r w:rsidRPr="008365AD">
            <w:rPr>
              <w:rStyle w:val="Bold"/>
              <w:rFonts w:asciiTheme="majorHAnsi" w:hAnsiTheme="majorHAnsi" w:cs="Helvetica-Light"/>
              <w:b w:val="0"/>
              <w:bCs w:val="0"/>
              <w:sz w:val="16"/>
              <w:szCs w:val="16"/>
            </w:rPr>
            <w:t xml:space="preserve">OG100 - </w:t>
          </w:r>
          <w:r w:rsidR="00B56100" w:rsidRPr="008365AD">
            <w:rPr>
              <w:rStyle w:val="Bold"/>
              <w:rFonts w:asciiTheme="majorHAnsi" w:hAnsiTheme="majorHAnsi" w:cs="Helvetica-Light"/>
              <w:b w:val="0"/>
              <w:bCs w:val="0"/>
              <w:sz w:val="16"/>
              <w:szCs w:val="16"/>
            </w:rPr>
            <w:t xml:space="preserve">INSTALLATION </w:t>
          </w:r>
          <w:r w:rsidR="008365AD" w:rsidRPr="008365AD">
            <w:rPr>
              <w:rStyle w:val="Bold"/>
              <w:rFonts w:asciiTheme="majorHAnsi" w:hAnsiTheme="majorHAnsi" w:cs="Helvetica-Light"/>
              <w:b w:val="0"/>
              <w:bCs w:val="0"/>
              <w:sz w:val="16"/>
              <w:szCs w:val="16"/>
            </w:rPr>
            <w:t>&amp; MAINT</w:t>
          </w:r>
          <w:r w:rsidR="008365AD">
            <w:rPr>
              <w:rStyle w:val="Bold"/>
              <w:rFonts w:asciiTheme="majorHAnsi" w:hAnsiTheme="majorHAnsi" w:cs="Helvetica-Light"/>
              <w:b w:val="0"/>
              <w:bCs w:val="0"/>
              <w:sz w:val="16"/>
              <w:szCs w:val="16"/>
            </w:rPr>
            <w:t>ENANCE</w:t>
          </w:r>
          <w:r w:rsidR="008365AD" w:rsidRPr="008365AD">
            <w:rPr>
              <w:rStyle w:val="Bold"/>
              <w:rFonts w:asciiTheme="majorHAnsi" w:hAnsiTheme="majorHAnsi" w:cs="Helvetica-Light"/>
              <w:b w:val="0"/>
              <w:bCs w:val="0"/>
              <w:sz w:val="16"/>
              <w:szCs w:val="16"/>
            </w:rPr>
            <w:t xml:space="preserve"> </w:t>
          </w:r>
          <w:r w:rsidR="00B56100" w:rsidRPr="008365AD">
            <w:rPr>
              <w:rStyle w:val="Bold"/>
              <w:rFonts w:asciiTheme="majorHAnsi" w:hAnsiTheme="majorHAnsi" w:cs="Helvetica-Light"/>
              <w:b w:val="0"/>
              <w:bCs w:val="0"/>
              <w:sz w:val="16"/>
              <w:szCs w:val="16"/>
            </w:rPr>
            <w:t>OF UNDERGROUND SERVICES WITHIN ROAD RESERVES</w:t>
          </w:r>
          <w:r w:rsidR="00B56100" w:rsidRPr="008365AD">
            <w:rPr>
              <w:sz w:val="16"/>
              <w:szCs w:val="16"/>
            </w:rPr>
            <w:t xml:space="preserve"> – </w:t>
          </w:r>
          <w:r w:rsidR="008365AD" w:rsidRPr="008365AD">
            <w:rPr>
              <w:sz w:val="16"/>
              <w:szCs w:val="16"/>
            </w:rPr>
            <w:t>Decem</w:t>
          </w:r>
          <w:r w:rsidRPr="008365AD">
            <w:rPr>
              <w:sz w:val="16"/>
              <w:szCs w:val="16"/>
            </w:rPr>
            <w:t>ber</w:t>
          </w:r>
          <w:r w:rsidR="00B56100" w:rsidRPr="008365AD">
            <w:rPr>
              <w:sz w:val="16"/>
              <w:szCs w:val="16"/>
            </w:rPr>
            <w:t xml:space="preserve"> 2018</w:t>
          </w:r>
        </w:p>
      </w:tc>
    </w:tr>
  </w:tbl>
  <w:p w14:paraId="7954B84E" w14:textId="77777777" w:rsidR="00B56100" w:rsidRDefault="00B56100" w:rsidP="00AE1575">
    <w:pPr>
      <w:pStyle w:val="Header"/>
      <w:spacing w:after="0"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03A592" w14:textId="77777777" w:rsidR="00B56100" w:rsidRDefault="00B56100">
    <w:pPr>
      <w:pStyle w:val="Header"/>
    </w:pPr>
    <w:r>
      <w:rPr>
        <w:noProof/>
        <w:lang w:val="en-AU" w:eastAsia="en-AU"/>
      </w:rPr>
      <w:drawing>
        <wp:anchor distT="0" distB="0" distL="114300" distR="114300" simplePos="0" relativeHeight="251660288" behindDoc="0" locked="0" layoutInCell="1" allowOverlap="1" wp14:anchorId="2056202B" wp14:editId="231CC7A6">
          <wp:simplePos x="0" y="0"/>
          <wp:positionH relativeFrom="column">
            <wp:posOffset>78740</wp:posOffset>
          </wp:positionH>
          <wp:positionV relativeFrom="paragraph">
            <wp:posOffset>368300</wp:posOffset>
          </wp:positionV>
          <wp:extent cx="3119343" cy="720000"/>
          <wp:effectExtent l="0" t="0" r="5080" b="444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RWA%20and%20Stat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19343" cy="720000"/>
                  </a:xfrm>
                  <a:prstGeom prst="rect">
                    <a:avLst/>
                  </a:prstGeom>
                </pic:spPr>
              </pic:pic>
            </a:graphicData>
          </a:graphic>
          <wp14:sizeRelH relativeFrom="page">
            <wp14:pctWidth>0</wp14:pctWidth>
          </wp14:sizeRelH>
          <wp14:sizeRelV relativeFrom="page">
            <wp14:pctHeight>0</wp14:pctHeight>
          </wp14:sizeRelV>
        </wp:anchor>
      </w:drawing>
    </w:r>
    <w:r>
      <w:rPr>
        <w:noProof/>
        <w:lang w:val="en-AU" w:eastAsia="en-AU"/>
      </w:rPr>
      <mc:AlternateContent>
        <mc:Choice Requires="wps">
          <w:drawing>
            <wp:anchor distT="0" distB="0" distL="114300" distR="114300" simplePos="0" relativeHeight="251659264" behindDoc="0" locked="0" layoutInCell="1" allowOverlap="1" wp14:anchorId="2223DD5C" wp14:editId="54EFD2C9">
              <wp:simplePos x="0" y="0"/>
              <wp:positionH relativeFrom="column">
                <wp:posOffset>-540385</wp:posOffset>
              </wp:positionH>
              <wp:positionV relativeFrom="paragraph">
                <wp:posOffset>-269875</wp:posOffset>
              </wp:positionV>
              <wp:extent cx="7569200" cy="10693400"/>
              <wp:effectExtent l="0" t="0" r="12700" b="12700"/>
              <wp:wrapNone/>
              <wp:docPr id="8" name="Text Box 8"/>
              <wp:cNvGraphicFramePr/>
              <a:graphic xmlns:a="http://schemas.openxmlformats.org/drawingml/2006/main">
                <a:graphicData uri="http://schemas.microsoft.com/office/word/2010/wordprocessingShape">
                  <wps:wsp>
                    <wps:cNvSpPr txBox="1"/>
                    <wps:spPr>
                      <a:xfrm>
                        <a:off x="0" y="0"/>
                        <a:ext cx="7569200" cy="10693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54AD822" w14:textId="77777777" w:rsidR="00B56100" w:rsidRDefault="00B56100"/>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2223DD5C" id="_x0000_t202" coordsize="21600,21600" o:spt="202" path="m,l,21600r21600,l21600,xe">
              <v:stroke joinstyle="miter"/>
              <v:path gradientshapeok="t" o:connecttype="rect"/>
            </v:shapetype>
            <v:shape id="Text Box 8" o:spid="_x0000_s1030" type="#_x0000_t202" style="position:absolute;margin-left:-42.55pt;margin-top:-21.25pt;width:596pt;height:84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" filled="f" stroked="f" strokeweight=".5pt">
              <v:textbox inset="0,0,0,0">
                <w:txbxContent>
                  <w:p w14:paraId="554AD822" w14:textId="77777777" w:rsidR="00B56100" w:rsidRDefault="00B56100"/>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3DB6EFE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9FAE68C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746342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B76BA6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556A1856"/>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7B839B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086A35EC"/>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A52C15D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1104DC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5EC0584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F0E0799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6EC3FED"/>
    <w:multiLevelType w:val="hybridMultilevel"/>
    <w:tmpl w:val="A2F2A958"/>
    <w:lvl w:ilvl="0" w:tplc="346CA33E">
      <w:start w:val="1"/>
      <w:numFmt w:val="bullet"/>
      <w:pStyle w:val="Bullet1"/>
      <w:lvlText w:val=""/>
      <w:lvlJc w:val="left"/>
      <w:pPr>
        <w:tabs>
          <w:tab w:val="num" w:pos="284"/>
        </w:tabs>
        <w:ind w:left="284" w:hanging="284"/>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70B677D"/>
    <w:multiLevelType w:val="hybridMultilevel"/>
    <w:tmpl w:val="041E5638"/>
    <w:lvl w:ilvl="0" w:tplc="F4D8AD80">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10DB5FB1"/>
    <w:multiLevelType w:val="hybridMultilevel"/>
    <w:tmpl w:val="A418B7CE"/>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4" w15:restartNumberingAfterBreak="0">
    <w:nsid w:val="11470593"/>
    <w:multiLevelType w:val="multilevel"/>
    <w:tmpl w:val="A1A244E8"/>
    <w:lvl w:ilvl="0">
      <w:start w:val="1"/>
      <w:numFmt w:val="bullet"/>
      <w:lvlText w:val=""/>
      <w:lvlJc w:val="left"/>
      <w:pPr>
        <w:tabs>
          <w:tab w:val="num" w:pos="284"/>
        </w:tabs>
        <w:ind w:left="284" w:hanging="284"/>
      </w:pPr>
      <w:rPr>
        <w:rFonts w:ascii="Symbol" w:hAnsi="Symbol" w:hint="default"/>
        <w:color w:val="E06C2A"/>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2212046"/>
    <w:multiLevelType w:val="multilevel"/>
    <w:tmpl w:val="688E9FD6"/>
    <w:lvl w:ilvl="0">
      <w:start w:val="1"/>
      <w:numFmt w:val="bullet"/>
      <w:lvlText w:val="–"/>
      <w:lvlJc w:val="left"/>
      <w:pPr>
        <w:tabs>
          <w:tab w:val="num" w:pos="851"/>
        </w:tabs>
        <w:ind w:left="851" w:hanging="284"/>
      </w:pPr>
      <w:rPr>
        <w:rFonts w:ascii="ArialMT" w:hAnsi="ArialMT" w:hint="default"/>
        <w:b w:val="0"/>
        <w:i w:val="0"/>
        <w:color w:val="auto"/>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29B69F8"/>
    <w:multiLevelType w:val="hybridMultilevel"/>
    <w:tmpl w:val="288AB1D4"/>
    <w:lvl w:ilvl="0" w:tplc="C38C74E4">
      <w:start w:val="1"/>
      <w:numFmt w:val="bullet"/>
      <w:lvlText w:val="–"/>
      <w:lvlJc w:val="left"/>
      <w:pPr>
        <w:tabs>
          <w:tab w:val="num" w:pos="567"/>
        </w:tabs>
        <w:ind w:left="567" w:hanging="283"/>
      </w:pPr>
      <w:rPr>
        <w:rFonts w:ascii="Arial" w:hAnsi="Arial" w:hint="default"/>
        <w:b w:val="0"/>
        <w:i w:val="0"/>
        <w:color w:val="auto"/>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2CF3434"/>
    <w:multiLevelType w:val="multilevel"/>
    <w:tmpl w:val="1076D35A"/>
    <w:lvl w:ilvl="0">
      <w:start w:val="1"/>
      <w:numFmt w:val="decimal"/>
      <w:lvlText w:val="%1.0"/>
      <w:lvlJc w:val="left"/>
      <w:pPr>
        <w:tabs>
          <w:tab w:val="num" w:pos="709"/>
        </w:tabs>
        <w:ind w:left="709" w:hanging="709"/>
      </w:pPr>
      <w:rPr>
        <w:rFonts w:ascii="Helvetica" w:hAnsi="Helvetica" w:cstheme="minorHAnsi" w:hint="default"/>
        <w:b/>
        <w:i w:val="0"/>
        <w:sz w:val="24"/>
        <w:szCs w:val="24"/>
      </w:rPr>
    </w:lvl>
    <w:lvl w:ilvl="1">
      <w:start w:val="1"/>
      <w:numFmt w:val="decimal"/>
      <w:lvlText w:val="%1.%2"/>
      <w:lvlJc w:val="left"/>
      <w:pPr>
        <w:tabs>
          <w:tab w:val="num" w:pos="1418"/>
        </w:tabs>
        <w:ind w:left="1418" w:hanging="709"/>
      </w:pPr>
      <w:rPr>
        <w:rFonts w:ascii="Helvetica" w:hAnsi="Helvetica" w:cstheme="minorHAnsi" w:hint="default"/>
        <w:b/>
        <w:i w:val="0"/>
        <w:sz w:val="24"/>
      </w:rPr>
    </w:lvl>
    <w:lvl w:ilvl="2">
      <w:start w:val="1"/>
      <w:numFmt w:val="decimal"/>
      <w:lvlText w:val="%1.%2.%3"/>
      <w:lvlJc w:val="left"/>
      <w:pPr>
        <w:tabs>
          <w:tab w:val="num" w:pos="1418"/>
        </w:tabs>
        <w:ind w:left="1418" w:hanging="709"/>
      </w:pPr>
      <w:rPr>
        <w:rFonts w:ascii="Helvetica" w:hAnsi="Helvetica" w:cstheme="minorHAnsi" w:hint="default"/>
        <w:b/>
        <w:i w:val="0"/>
        <w:sz w:val="22"/>
      </w:rPr>
    </w:lvl>
    <w:lvl w:ilvl="3">
      <w:start w:val="1"/>
      <w:numFmt w:val="decimal"/>
      <w:lvlText w:val="%1.%2.%3.%4"/>
      <w:lvlJc w:val="left"/>
      <w:pPr>
        <w:tabs>
          <w:tab w:val="num" w:pos="1573"/>
        </w:tabs>
        <w:ind w:left="1573" w:hanging="864"/>
      </w:pPr>
      <w:rPr>
        <w:rFonts w:ascii="Arial" w:hAnsi="Arial" w:hint="default"/>
        <w:b/>
        <w:i w:val="0"/>
        <w:sz w:val="22"/>
      </w:rPr>
    </w:lvl>
    <w:lvl w:ilvl="4">
      <w:start w:val="1"/>
      <w:numFmt w:val="decimal"/>
      <w:lvlText w:val="%1.%2.%3.%4.%5"/>
      <w:lvlJc w:val="left"/>
      <w:pPr>
        <w:tabs>
          <w:tab w:val="num" w:pos="1717"/>
        </w:tabs>
        <w:ind w:left="1717" w:hanging="1008"/>
      </w:pPr>
      <w:rPr>
        <w:rFonts w:hint="default"/>
      </w:rPr>
    </w:lvl>
    <w:lvl w:ilvl="5">
      <w:start w:val="1"/>
      <w:numFmt w:val="decimal"/>
      <w:lvlText w:val="%1.%2.%3.%4.%5.%6"/>
      <w:lvlJc w:val="left"/>
      <w:pPr>
        <w:tabs>
          <w:tab w:val="num" w:pos="1861"/>
        </w:tabs>
        <w:ind w:left="1861" w:hanging="1152"/>
      </w:pPr>
      <w:rPr>
        <w:rFonts w:hint="default"/>
      </w:rPr>
    </w:lvl>
    <w:lvl w:ilvl="6">
      <w:start w:val="1"/>
      <w:numFmt w:val="decimal"/>
      <w:lvlText w:val="%1.%2.%3.%4.%5.%6.%7"/>
      <w:lvlJc w:val="left"/>
      <w:pPr>
        <w:tabs>
          <w:tab w:val="num" w:pos="2005"/>
        </w:tabs>
        <w:ind w:left="2005" w:hanging="1296"/>
      </w:pPr>
      <w:rPr>
        <w:rFonts w:hint="default"/>
      </w:rPr>
    </w:lvl>
    <w:lvl w:ilvl="7">
      <w:start w:val="1"/>
      <w:numFmt w:val="decimal"/>
      <w:lvlText w:val="%1.%2.%3.%4.%5.%6.%7.%8"/>
      <w:lvlJc w:val="left"/>
      <w:pPr>
        <w:tabs>
          <w:tab w:val="num" w:pos="2149"/>
        </w:tabs>
        <w:ind w:left="2149" w:hanging="1440"/>
      </w:pPr>
      <w:rPr>
        <w:rFonts w:hint="default"/>
      </w:rPr>
    </w:lvl>
    <w:lvl w:ilvl="8">
      <w:start w:val="1"/>
      <w:numFmt w:val="decimal"/>
      <w:lvlText w:val="%1.%2.%3.%4.%5.%6.%7.%8.%9"/>
      <w:lvlJc w:val="left"/>
      <w:pPr>
        <w:tabs>
          <w:tab w:val="num" w:pos="2293"/>
        </w:tabs>
        <w:ind w:left="2293" w:hanging="1584"/>
      </w:pPr>
      <w:rPr>
        <w:rFonts w:hint="default"/>
      </w:rPr>
    </w:lvl>
  </w:abstractNum>
  <w:abstractNum w:abstractNumId="18" w15:restartNumberingAfterBreak="0">
    <w:nsid w:val="17327CBF"/>
    <w:multiLevelType w:val="hybridMultilevel"/>
    <w:tmpl w:val="F410C3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7440336"/>
    <w:multiLevelType w:val="multilevel"/>
    <w:tmpl w:val="9BBAD5D2"/>
    <w:lvl w:ilvl="0">
      <w:numFmt w:val="bullet"/>
      <w:lvlText w:val=""/>
      <w:lvlJc w:val="left"/>
      <w:pPr>
        <w:tabs>
          <w:tab w:val="num" w:pos="720"/>
        </w:tabs>
        <w:ind w:left="720" w:hanging="360"/>
      </w:pPr>
      <w:rPr>
        <w:rFonts w:ascii="Symbol" w:hAnsi="Symbol" w:hint="default"/>
        <w:sz w:val="1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2B6870CD"/>
    <w:multiLevelType w:val="hybridMultilevel"/>
    <w:tmpl w:val="5C4E85C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C4F1770"/>
    <w:multiLevelType w:val="multilevel"/>
    <w:tmpl w:val="48124146"/>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2" w15:restartNumberingAfterBreak="0">
    <w:nsid w:val="2EC16DC0"/>
    <w:multiLevelType w:val="hybridMultilevel"/>
    <w:tmpl w:val="48B4B920"/>
    <w:lvl w:ilvl="0" w:tplc="6BF6428C">
      <w:start w:val="1"/>
      <w:numFmt w:val="bullet"/>
      <w:lvlText w:val="•"/>
      <w:lvlJc w:val="left"/>
      <w:pPr>
        <w:tabs>
          <w:tab w:val="num" w:pos="284"/>
        </w:tabs>
        <w:ind w:left="284" w:hanging="284"/>
      </w:pPr>
      <w:rPr>
        <w:rFonts w:ascii="Arial" w:hAnsi="Arial" w:hint="default"/>
        <w:b w:val="0"/>
        <w:i w:val="0"/>
        <w:color w:val="auto"/>
        <w:sz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52D4B5A"/>
    <w:multiLevelType w:val="multilevel"/>
    <w:tmpl w:val="F79EF03C"/>
    <w:lvl w:ilvl="0">
      <w:start w:val="1"/>
      <w:numFmt w:val="bullet"/>
      <w:lvlText w:val="•"/>
      <w:lvlJc w:val="left"/>
      <w:pPr>
        <w:tabs>
          <w:tab w:val="num" w:pos="567"/>
        </w:tabs>
        <w:ind w:left="567" w:hanging="283"/>
      </w:pPr>
      <w:rPr>
        <w:rFonts w:ascii="Arial" w:hAnsi="Arial" w:hint="default"/>
        <w:b w:val="0"/>
        <w:i w:val="0"/>
        <w:color w:val="auto"/>
        <w:sz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574601F"/>
    <w:multiLevelType w:val="hybridMultilevel"/>
    <w:tmpl w:val="B582B48A"/>
    <w:lvl w:ilvl="0" w:tplc="E85C8F88">
      <w:numFmt w:val="bullet"/>
      <w:lvlText w:val=""/>
      <w:lvlJc w:val="left"/>
      <w:pPr>
        <w:tabs>
          <w:tab w:val="num" w:pos="720"/>
        </w:tabs>
        <w:ind w:left="720" w:hanging="360"/>
      </w:pPr>
      <w:rPr>
        <w:rFonts w:ascii="Symbol" w:hAnsi="Symbol" w:hint="default"/>
        <w:sz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5B400FE"/>
    <w:multiLevelType w:val="hybridMultilevel"/>
    <w:tmpl w:val="DC08975C"/>
    <w:lvl w:ilvl="0" w:tplc="E85C8F88">
      <w:numFmt w:val="bullet"/>
      <w:lvlText w:val=""/>
      <w:lvlJc w:val="left"/>
      <w:pPr>
        <w:tabs>
          <w:tab w:val="num" w:pos="720"/>
        </w:tabs>
        <w:ind w:left="720" w:hanging="360"/>
      </w:pPr>
      <w:rPr>
        <w:rFonts w:ascii="Symbol" w:hAnsi="Symbol" w:hint="default"/>
        <w:sz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4E66F71"/>
    <w:multiLevelType w:val="hybridMultilevel"/>
    <w:tmpl w:val="38DE1C46"/>
    <w:lvl w:ilvl="0" w:tplc="0C09000F">
      <w:start w:val="1"/>
      <w:numFmt w:val="decimal"/>
      <w:lvlText w:val="%1."/>
      <w:lvlJc w:val="left"/>
      <w:pPr>
        <w:tabs>
          <w:tab w:val="num" w:pos="360"/>
        </w:tabs>
        <w:ind w:left="360" w:hanging="360"/>
      </w:pPr>
    </w:lvl>
    <w:lvl w:ilvl="1" w:tplc="0C090019">
      <w:start w:val="1"/>
      <w:numFmt w:val="lowerLetter"/>
      <w:lvlText w:val="%2."/>
      <w:lvlJc w:val="left"/>
      <w:pPr>
        <w:tabs>
          <w:tab w:val="num" w:pos="1080"/>
        </w:tabs>
        <w:ind w:left="1080" w:hanging="360"/>
      </w:pPr>
    </w:lvl>
    <w:lvl w:ilvl="2" w:tplc="0C09001B">
      <w:start w:val="1"/>
      <w:numFmt w:val="lowerRoman"/>
      <w:lvlText w:val="%3."/>
      <w:lvlJc w:val="right"/>
      <w:pPr>
        <w:tabs>
          <w:tab w:val="num" w:pos="1800"/>
        </w:tabs>
        <w:ind w:left="1800" w:hanging="180"/>
      </w:pPr>
    </w:lvl>
    <w:lvl w:ilvl="3" w:tplc="0C09000F">
      <w:start w:val="1"/>
      <w:numFmt w:val="decimal"/>
      <w:lvlText w:val="%4."/>
      <w:lvlJc w:val="left"/>
      <w:pPr>
        <w:tabs>
          <w:tab w:val="num" w:pos="2520"/>
        </w:tabs>
        <w:ind w:left="2520" w:hanging="360"/>
      </w:pPr>
    </w:lvl>
    <w:lvl w:ilvl="4" w:tplc="0C090019">
      <w:start w:val="1"/>
      <w:numFmt w:val="lowerLetter"/>
      <w:lvlText w:val="%5."/>
      <w:lvlJc w:val="left"/>
      <w:pPr>
        <w:tabs>
          <w:tab w:val="num" w:pos="3240"/>
        </w:tabs>
        <w:ind w:left="3240" w:hanging="360"/>
      </w:pPr>
    </w:lvl>
    <w:lvl w:ilvl="5" w:tplc="0C09001B">
      <w:start w:val="1"/>
      <w:numFmt w:val="lowerRoman"/>
      <w:lvlText w:val="%6."/>
      <w:lvlJc w:val="right"/>
      <w:pPr>
        <w:tabs>
          <w:tab w:val="num" w:pos="3960"/>
        </w:tabs>
        <w:ind w:left="3960" w:hanging="180"/>
      </w:pPr>
    </w:lvl>
    <w:lvl w:ilvl="6" w:tplc="0C09000F">
      <w:start w:val="1"/>
      <w:numFmt w:val="decimal"/>
      <w:lvlText w:val="%7."/>
      <w:lvlJc w:val="left"/>
      <w:pPr>
        <w:tabs>
          <w:tab w:val="num" w:pos="4680"/>
        </w:tabs>
        <w:ind w:left="4680" w:hanging="360"/>
      </w:pPr>
    </w:lvl>
    <w:lvl w:ilvl="7" w:tplc="0C090019">
      <w:start w:val="1"/>
      <w:numFmt w:val="lowerLetter"/>
      <w:lvlText w:val="%8."/>
      <w:lvlJc w:val="left"/>
      <w:pPr>
        <w:tabs>
          <w:tab w:val="num" w:pos="5400"/>
        </w:tabs>
        <w:ind w:left="5400" w:hanging="360"/>
      </w:pPr>
    </w:lvl>
    <w:lvl w:ilvl="8" w:tplc="0C09001B">
      <w:start w:val="1"/>
      <w:numFmt w:val="lowerRoman"/>
      <w:lvlText w:val="%9."/>
      <w:lvlJc w:val="right"/>
      <w:pPr>
        <w:tabs>
          <w:tab w:val="num" w:pos="6120"/>
        </w:tabs>
        <w:ind w:left="6120" w:hanging="180"/>
      </w:pPr>
    </w:lvl>
  </w:abstractNum>
  <w:abstractNum w:abstractNumId="27" w15:restartNumberingAfterBreak="0">
    <w:nsid w:val="57883D19"/>
    <w:multiLevelType w:val="hybridMultilevel"/>
    <w:tmpl w:val="9CBEB050"/>
    <w:lvl w:ilvl="0" w:tplc="A33CE5EE">
      <w:start w:val="1"/>
      <w:numFmt w:val="bullet"/>
      <w:pStyle w:val="Bullet2"/>
      <w:lvlText w:val="–"/>
      <w:lvlJc w:val="left"/>
      <w:pPr>
        <w:tabs>
          <w:tab w:val="num" w:pos="567"/>
        </w:tabs>
        <w:ind w:left="567" w:hanging="283"/>
      </w:pPr>
      <w:rPr>
        <w:rFonts w:ascii="Arial" w:hAnsi="Arial" w:hint="default"/>
        <w:b w:val="0"/>
        <w:i w:val="0"/>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C433C1"/>
    <w:multiLevelType w:val="hybridMultilevel"/>
    <w:tmpl w:val="3FFC3222"/>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9" w15:restartNumberingAfterBreak="0">
    <w:nsid w:val="5BE94639"/>
    <w:multiLevelType w:val="hybridMultilevel"/>
    <w:tmpl w:val="9AFAFE7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D210D81"/>
    <w:multiLevelType w:val="hybridMultilevel"/>
    <w:tmpl w:val="688E9FD6"/>
    <w:lvl w:ilvl="0" w:tplc="85E2B870">
      <w:start w:val="1"/>
      <w:numFmt w:val="bullet"/>
      <w:lvlText w:val="–"/>
      <w:lvlJc w:val="left"/>
      <w:pPr>
        <w:tabs>
          <w:tab w:val="num" w:pos="851"/>
        </w:tabs>
        <w:ind w:left="851" w:hanging="284"/>
      </w:pPr>
      <w:rPr>
        <w:rFonts w:ascii="ArialMT" w:hAnsi="ArialMT" w:hint="default"/>
        <w:b w:val="0"/>
        <w:i w:val="0"/>
        <w:color w:val="auto"/>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E0B17AD"/>
    <w:multiLevelType w:val="hybridMultilevel"/>
    <w:tmpl w:val="F77CD8F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2" w15:restartNumberingAfterBreak="0">
    <w:nsid w:val="63A75CC4"/>
    <w:multiLevelType w:val="hybridMultilevel"/>
    <w:tmpl w:val="723CD442"/>
    <w:lvl w:ilvl="0" w:tplc="0C09000F">
      <w:start w:val="1"/>
      <w:numFmt w:val="decimal"/>
      <w:lvlText w:val="%1."/>
      <w:lvlJc w:val="left"/>
      <w:pPr>
        <w:tabs>
          <w:tab w:val="num" w:pos="1152"/>
        </w:tabs>
        <w:ind w:left="1152" w:hanging="360"/>
      </w:pPr>
      <w:rPr>
        <w:rFonts w:hint="default"/>
      </w:rPr>
    </w:lvl>
    <w:lvl w:ilvl="1" w:tplc="0C090019" w:tentative="1">
      <w:start w:val="1"/>
      <w:numFmt w:val="lowerLetter"/>
      <w:lvlText w:val="%2."/>
      <w:lvlJc w:val="left"/>
      <w:pPr>
        <w:tabs>
          <w:tab w:val="num" w:pos="1872"/>
        </w:tabs>
        <w:ind w:left="1872" w:hanging="360"/>
      </w:pPr>
    </w:lvl>
    <w:lvl w:ilvl="2" w:tplc="0C09001B" w:tentative="1">
      <w:start w:val="1"/>
      <w:numFmt w:val="lowerRoman"/>
      <w:lvlText w:val="%3."/>
      <w:lvlJc w:val="right"/>
      <w:pPr>
        <w:tabs>
          <w:tab w:val="num" w:pos="2592"/>
        </w:tabs>
        <w:ind w:left="2592" w:hanging="180"/>
      </w:pPr>
    </w:lvl>
    <w:lvl w:ilvl="3" w:tplc="0C09000F" w:tentative="1">
      <w:start w:val="1"/>
      <w:numFmt w:val="decimal"/>
      <w:lvlText w:val="%4."/>
      <w:lvlJc w:val="left"/>
      <w:pPr>
        <w:tabs>
          <w:tab w:val="num" w:pos="3312"/>
        </w:tabs>
        <w:ind w:left="3312" w:hanging="360"/>
      </w:pPr>
    </w:lvl>
    <w:lvl w:ilvl="4" w:tplc="0C090019" w:tentative="1">
      <w:start w:val="1"/>
      <w:numFmt w:val="lowerLetter"/>
      <w:lvlText w:val="%5."/>
      <w:lvlJc w:val="left"/>
      <w:pPr>
        <w:tabs>
          <w:tab w:val="num" w:pos="4032"/>
        </w:tabs>
        <w:ind w:left="4032" w:hanging="360"/>
      </w:pPr>
    </w:lvl>
    <w:lvl w:ilvl="5" w:tplc="0C09001B" w:tentative="1">
      <w:start w:val="1"/>
      <w:numFmt w:val="lowerRoman"/>
      <w:lvlText w:val="%6."/>
      <w:lvlJc w:val="right"/>
      <w:pPr>
        <w:tabs>
          <w:tab w:val="num" w:pos="4752"/>
        </w:tabs>
        <w:ind w:left="4752" w:hanging="180"/>
      </w:pPr>
    </w:lvl>
    <w:lvl w:ilvl="6" w:tplc="0C09000F" w:tentative="1">
      <w:start w:val="1"/>
      <w:numFmt w:val="decimal"/>
      <w:lvlText w:val="%7."/>
      <w:lvlJc w:val="left"/>
      <w:pPr>
        <w:tabs>
          <w:tab w:val="num" w:pos="5472"/>
        </w:tabs>
        <w:ind w:left="5472" w:hanging="360"/>
      </w:pPr>
    </w:lvl>
    <w:lvl w:ilvl="7" w:tplc="0C090019" w:tentative="1">
      <w:start w:val="1"/>
      <w:numFmt w:val="lowerLetter"/>
      <w:lvlText w:val="%8."/>
      <w:lvlJc w:val="left"/>
      <w:pPr>
        <w:tabs>
          <w:tab w:val="num" w:pos="6192"/>
        </w:tabs>
        <w:ind w:left="6192" w:hanging="360"/>
      </w:pPr>
    </w:lvl>
    <w:lvl w:ilvl="8" w:tplc="0C09001B" w:tentative="1">
      <w:start w:val="1"/>
      <w:numFmt w:val="lowerRoman"/>
      <w:lvlText w:val="%9."/>
      <w:lvlJc w:val="right"/>
      <w:pPr>
        <w:tabs>
          <w:tab w:val="num" w:pos="6912"/>
        </w:tabs>
        <w:ind w:left="6912" w:hanging="180"/>
      </w:pPr>
    </w:lvl>
  </w:abstractNum>
  <w:abstractNum w:abstractNumId="33" w15:restartNumberingAfterBreak="0">
    <w:nsid w:val="63E46474"/>
    <w:multiLevelType w:val="hybridMultilevel"/>
    <w:tmpl w:val="079EB00A"/>
    <w:lvl w:ilvl="0" w:tplc="EAD0AB52">
      <w:start w:val="1"/>
      <w:numFmt w:val="bullet"/>
      <w:pStyle w:val="Bullet3"/>
      <w:lvlText w:val="»"/>
      <w:lvlJc w:val="left"/>
      <w:pPr>
        <w:tabs>
          <w:tab w:val="num" w:pos="850"/>
        </w:tabs>
        <w:ind w:left="850" w:hanging="283"/>
      </w:pPr>
      <w:rPr>
        <w:rFonts w:ascii="Gibson" w:hAnsi="Gibson" w:cs="Times New Roman"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7602971"/>
    <w:multiLevelType w:val="multilevel"/>
    <w:tmpl w:val="37D44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0C869A6"/>
    <w:multiLevelType w:val="multilevel"/>
    <w:tmpl w:val="84DEE0DA"/>
    <w:lvl w:ilvl="0">
      <w:numFmt w:val="bullet"/>
      <w:lvlText w:val=""/>
      <w:lvlJc w:val="left"/>
      <w:pPr>
        <w:tabs>
          <w:tab w:val="num" w:pos="720"/>
        </w:tabs>
        <w:ind w:left="720" w:hanging="360"/>
      </w:pPr>
      <w:rPr>
        <w:rFonts w:ascii="Symbol" w:hAnsi="Symbol" w:hint="default"/>
        <w:sz w:val="1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15:restartNumberingAfterBreak="0">
    <w:nsid w:val="7486133F"/>
    <w:multiLevelType w:val="multilevel"/>
    <w:tmpl w:val="48B4B920"/>
    <w:lvl w:ilvl="0">
      <w:start w:val="1"/>
      <w:numFmt w:val="bullet"/>
      <w:lvlText w:val="•"/>
      <w:lvlJc w:val="left"/>
      <w:pPr>
        <w:tabs>
          <w:tab w:val="num" w:pos="284"/>
        </w:tabs>
        <w:ind w:left="284" w:hanging="284"/>
      </w:pPr>
      <w:rPr>
        <w:rFonts w:ascii="Arial" w:hAnsi="Arial" w:hint="default"/>
        <w:b w:val="0"/>
        <w:i w:val="0"/>
        <w:color w:val="auto"/>
        <w:sz w:val="18"/>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DA275C8"/>
    <w:multiLevelType w:val="multilevel"/>
    <w:tmpl w:val="40E04A28"/>
    <w:lvl w:ilvl="0">
      <w:start w:val="1"/>
      <w:numFmt w:val="bullet"/>
      <w:lvlText w:val=""/>
      <w:lvlJc w:val="left"/>
      <w:pPr>
        <w:tabs>
          <w:tab w:val="num" w:pos="284"/>
        </w:tabs>
        <w:ind w:left="284" w:hanging="284"/>
      </w:pPr>
      <w:rPr>
        <w:rFonts w:ascii="Symbol" w:hAnsi="Symbol" w:hint="default"/>
        <w:color w:val="E06C2A"/>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F1C1B51"/>
    <w:multiLevelType w:val="hybridMultilevel"/>
    <w:tmpl w:val="6E867E5E"/>
    <w:lvl w:ilvl="0" w:tplc="6610F50C">
      <w:start w:val="1"/>
      <w:numFmt w:val="bullet"/>
      <w:lvlText w:val=""/>
      <w:lvlJc w:val="left"/>
      <w:pPr>
        <w:tabs>
          <w:tab w:val="num" w:pos="568"/>
        </w:tabs>
        <w:ind w:left="568" w:hanging="284"/>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16"/>
  </w:num>
  <w:num w:numId="3">
    <w:abstractNumId w:val="0"/>
  </w:num>
  <w:num w:numId="4">
    <w:abstractNumId w:val="30"/>
  </w:num>
  <w:num w:numId="5">
    <w:abstractNumId w:val="36"/>
  </w:num>
  <w:num w:numId="6">
    <w:abstractNumId w:val="11"/>
  </w:num>
  <w:num w:numId="7">
    <w:abstractNumId w:val="37"/>
  </w:num>
  <w:num w:numId="8">
    <w:abstractNumId w:val="27"/>
  </w:num>
  <w:num w:numId="9">
    <w:abstractNumId w:val="14"/>
  </w:num>
  <w:num w:numId="10">
    <w:abstractNumId w:val="23"/>
  </w:num>
  <w:num w:numId="11">
    <w:abstractNumId w:val="38"/>
  </w:num>
  <w:num w:numId="12">
    <w:abstractNumId w:val="15"/>
  </w:num>
  <w:num w:numId="13">
    <w:abstractNumId w:val="33"/>
  </w:num>
  <w:num w:numId="14">
    <w:abstractNumId w:val="10"/>
  </w:num>
  <w:num w:numId="15">
    <w:abstractNumId w:val="8"/>
  </w:num>
  <w:num w:numId="16">
    <w:abstractNumId w:val="7"/>
  </w:num>
  <w:num w:numId="17">
    <w:abstractNumId w:val="6"/>
  </w:num>
  <w:num w:numId="18">
    <w:abstractNumId w:val="5"/>
  </w:num>
  <w:num w:numId="19">
    <w:abstractNumId w:val="9"/>
  </w:num>
  <w:num w:numId="20">
    <w:abstractNumId w:val="4"/>
  </w:num>
  <w:num w:numId="21">
    <w:abstractNumId w:val="3"/>
  </w:num>
  <w:num w:numId="22">
    <w:abstractNumId w:val="2"/>
  </w:num>
  <w:num w:numId="23">
    <w:abstractNumId w:val="1"/>
  </w:num>
  <w:num w:numId="24">
    <w:abstractNumId w:val="17"/>
  </w:num>
  <w:num w:numId="25">
    <w:abstractNumId w:val="21"/>
  </w:num>
  <w:num w:numId="26">
    <w:abstractNumId w:val="12"/>
  </w:num>
  <w:num w:numId="27">
    <w:abstractNumId w:val="32"/>
  </w:num>
  <w:num w:numId="28">
    <w:abstractNumId w:val="28"/>
  </w:num>
  <w:num w:numId="29">
    <w:abstractNumId w:val="13"/>
  </w:num>
  <w:num w:numId="3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num>
  <w:num w:numId="32">
    <w:abstractNumId w:val="29"/>
  </w:num>
  <w:num w:numId="33">
    <w:abstractNumId w:val="25"/>
  </w:num>
  <w:num w:numId="34">
    <w:abstractNumId w:val="24"/>
  </w:num>
  <w:num w:numId="35">
    <w:abstractNumId w:val="35"/>
  </w:num>
  <w:num w:numId="36">
    <w:abstractNumId w:val="19"/>
  </w:num>
  <w:num w:numId="37">
    <w:abstractNumId w:val="31"/>
  </w:num>
  <w:num w:numId="38">
    <w:abstractNumId w:val="18"/>
  </w:num>
  <w:num w:numId="3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E5E"/>
    <w:rsid w:val="000004EE"/>
    <w:rsid w:val="00020895"/>
    <w:rsid w:val="00031633"/>
    <w:rsid w:val="000338B3"/>
    <w:rsid w:val="00034B9F"/>
    <w:rsid w:val="00066028"/>
    <w:rsid w:val="000675CC"/>
    <w:rsid w:val="00075D15"/>
    <w:rsid w:val="00075F81"/>
    <w:rsid w:val="0007761B"/>
    <w:rsid w:val="00083942"/>
    <w:rsid w:val="00086A40"/>
    <w:rsid w:val="00086E61"/>
    <w:rsid w:val="000C45FC"/>
    <w:rsid w:val="000C546E"/>
    <w:rsid w:val="000C68B6"/>
    <w:rsid w:val="000F4E9C"/>
    <w:rsid w:val="0010445F"/>
    <w:rsid w:val="001117D3"/>
    <w:rsid w:val="00111A5F"/>
    <w:rsid w:val="00116657"/>
    <w:rsid w:val="00127199"/>
    <w:rsid w:val="00130562"/>
    <w:rsid w:val="001311CA"/>
    <w:rsid w:val="0013136B"/>
    <w:rsid w:val="0014361E"/>
    <w:rsid w:val="001509E0"/>
    <w:rsid w:val="00151525"/>
    <w:rsid w:val="00151F01"/>
    <w:rsid w:val="0015261A"/>
    <w:rsid w:val="00167608"/>
    <w:rsid w:val="00172A35"/>
    <w:rsid w:val="001779DE"/>
    <w:rsid w:val="00181668"/>
    <w:rsid w:val="0018201D"/>
    <w:rsid w:val="001838E1"/>
    <w:rsid w:val="001B4C4E"/>
    <w:rsid w:val="0020481B"/>
    <w:rsid w:val="00207A0B"/>
    <w:rsid w:val="00215608"/>
    <w:rsid w:val="00217904"/>
    <w:rsid w:val="00240916"/>
    <w:rsid w:val="002455F2"/>
    <w:rsid w:val="0025755F"/>
    <w:rsid w:val="0027419D"/>
    <w:rsid w:val="00276A09"/>
    <w:rsid w:val="00277361"/>
    <w:rsid w:val="00284A7E"/>
    <w:rsid w:val="00286FB5"/>
    <w:rsid w:val="00291A41"/>
    <w:rsid w:val="002A141F"/>
    <w:rsid w:val="00306AFD"/>
    <w:rsid w:val="003115D8"/>
    <w:rsid w:val="003124D0"/>
    <w:rsid w:val="003219D2"/>
    <w:rsid w:val="003369EC"/>
    <w:rsid w:val="003526D5"/>
    <w:rsid w:val="00353B45"/>
    <w:rsid w:val="00361323"/>
    <w:rsid w:val="00364825"/>
    <w:rsid w:val="00367FD9"/>
    <w:rsid w:val="00374E81"/>
    <w:rsid w:val="00375B8B"/>
    <w:rsid w:val="003775E4"/>
    <w:rsid w:val="00382F7A"/>
    <w:rsid w:val="003A77CE"/>
    <w:rsid w:val="003C04E6"/>
    <w:rsid w:val="003C69A1"/>
    <w:rsid w:val="003F3D65"/>
    <w:rsid w:val="0041092E"/>
    <w:rsid w:val="00415D3B"/>
    <w:rsid w:val="00473FC0"/>
    <w:rsid w:val="00496F6B"/>
    <w:rsid w:val="004A7355"/>
    <w:rsid w:val="004C1E8F"/>
    <w:rsid w:val="004C2016"/>
    <w:rsid w:val="00502C08"/>
    <w:rsid w:val="00506B97"/>
    <w:rsid w:val="00544577"/>
    <w:rsid w:val="00544BCE"/>
    <w:rsid w:val="00560C14"/>
    <w:rsid w:val="00575F62"/>
    <w:rsid w:val="005B0C0E"/>
    <w:rsid w:val="005C36AF"/>
    <w:rsid w:val="005D0117"/>
    <w:rsid w:val="005D65D3"/>
    <w:rsid w:val="005E74F0"/>
    <w:rsid w:val="005F0576"/>
    <w:rsid w:val="005F46C1"/>
    <w:rsid w:val="00612F7B"/>
    <w:rsid w:val="00623F45"/>
    <w:rsid w:val="00632C17"/>
    <w:rsid w:val="00650BE9"/>
    <w:rsid w:val="00653107"/>
    <w:rsid w:val="006709A3"/>
    <w:rsid w:val="00675E8A"/>
    <w:rsid w:val="006927B0"/>
    <w:rsid w:val="00696DBA"/>
    <w:rsid w:val="006A29A6"/>
    <w:rsid w:val="006A4A71"/>
    <w:rsid w:val="006B2471"/>
    <w:rsid w:val="006C36C8"/>
    <w:rsid w:val="006C4FB7"/>
    <w:rsid w:val="006F7711"/>
    <w:rsid w:val="00703E4B"/>
    <w:rsid w:val="00720633"/>
    <w:rsid w:val="00722276"/>
    <w:rsid w:val="00732863"/>
    <w:rsid w:val="00740D74"/>
    <w:rsid w:val="00777B39"/>
    <w:rsid w:val="00793086"/>
    <w:rsid w:val="007B284B"/>
    <w:rsid w:val="007C5138"/>
    <w:rsid w:val="007D2374"/>
    <w:rsid w:val="007D3AD2"/>
    <w:rsid w:val="007E3166"/>
    <w:rsid w:val="007F322D"/>
    <w:rsid w:val="007F645B"/>
    <w:rsid w:val="007F6A6B"/>
    <w:rsid w:val="007F71DE"/>
    <w:rsid w:val="00804B4D"/>
    <w:rsid w:val="00814868"/>
    <w:rsid w:val="00814D66"/>
    <w:rsid w:val="008248DB"/>
    <w:rsid w:val="008365AD"/>
    <w:rsid w:val="008444BC"/>
    <w:rsid w:val="00852E36"/>
    <w:rsid w:val="0086551B"/>
    <w:rsid w:val="00866414"/>
    <w:rsid w:val="00882FC1"/>
    <w:rsid w:val="008A12D9"/>
    <w:rsid w:val="008A67F3"/>
    <w:rsid w:val="008A780E"/>
    <w:rsid w:val="008B1FDA"/>
    <w:rsid w:val="008B4A0F"/>
    <w:rsid w:val="008B513A"/>
    <w:rsid w:val="008B7418"/>
    <w:rsid w:val="008D2060"/>
    <w:rsid w:val="008E04FB"/>
    <w:rsid w:val="008E4A63"/>
    <w:rsid w:val="008E4FDC"/>
    <w:rsid w:val="008F11BD"/>
    <w:rsid w:val="008F3B63"/>
    <w:rsid w:val="008F4F84"/>
    <w:rsid w:val="00930B0F"/>
    <w:rsid w:val="009401AC"/>
    <w:rsid w:val="009425C8"/>
    <w:rsid w:val="0094348D"/>
    <w:rsid w:val="0094672B"/>
    <w:rsid w:val="0095387F"/>
    <w:rsid w:val="00964D99"/>
    <w:rsid w:val="00980329"/>
    <w:rsid w:val="00980CCF"/>
    <w:rsid w:val="00981199"/>
    <w:rsid w:val="009978E0"/>
    <w:rsid w:val="009A321C"/>
    <w:rsid w:val="009C11A9"/>
    <w:rsid w:val="009E29AD"/>
    <w:rsid w:val="00A05BEE"/>
    <w:rsid w:val="00A16919"/>
    <w:rsid w:val="00A2628C"/>
    <w:rsid w:val="00A279CD"/>
    <w:rsid w:val="00A3127F"/>
    <w:rsid w:val="00A458CE"/>
    <w:rsid w:val="00A47B37"/>
    <w:rsid w:val="00A920E2"/>
    <w:rsid w:val="00AA09A5"/>
    <w:rsid w:val="00AA43E2"/>
    <w:rsid w:val="00AB4929"/>
    <w:rsid w:val="00AC3C00"/>
    <w:rsid w:val="00AD05C2"/>
    <w:rsid w:val="00AD746D"/>
    <w:rsid w:val="00AE1575"/>
    <w:rsid w:val="00AE7205"/>
    <w:rsid w:val="00B07E38"/>
    <w:rsid w:val="00B56100"/>
    <w:rsid w:val="00B62068"/>
    <w:rsid w:val="00B67E8C"/>
    <w:rsid w:val="00B847D0"/>
    <w:rsid w:val="00B9014C"/>
    <w:rsid w:val="00B92151"/>
    <w:rsid w:val="00BA2373"/>
    <w:rsid w:val="00BC24E6"/>
    <w:rsid w:val="00BF60C1"/>
    <w:rsid w:val="00C01731"/>
    <w:rsid w:val="00C17423"/>
    <w:rsid w:val="00C22F75"/>
    <w:rsid w:val="00C431B0"/>
    <w:rsid w:val="00C47A25"/>
    <w:rsid w:val="00C61E5B"/>
    <w:rsid w:val="00C61FD1"/>
    <w:rsid w:val="00C64E66"/>
    <w:rsid w:val="00C74C57"/>
    <w:rsid w:val="00CA36C2"/>
    <w:rsid w:val="00CC2EDA"/>
    <w:rsid w:val="00CC58EF"/>
    <w:rsid w:val="00CF08B4"/>
    <w:rsid w:val="00CF12E0"/>
    <w:rsid w:val="00CF2140"/>
    <w:rsid w:val="00D06A6E"/>
    <w:rsid w:val="00D14249"/>
    <w:rsid w:val="00D2253E"/>
    <w:rsid w:val="00D41211"/>
    <w:rsid w:val="00D439D7"/>
    <w:rsid w:val="00D45A36"/>
    <w:rsid w:val="00D66C49"/>
    <w:rsid w:val="00D82E5F"/>
    <w:rsid w:val="00D83943"/>
    <w:rsid w:val="00DB3F1F"/>
    <w:rsid w:val="00DB7E5E"/>
    <w:rsid w:val="00DD1E91"/>
    <w:rsid w:val="00DD715A"/>
    <w:rsid w:val="00DE06DC"/>
    <w:rsid w:val="00DF3764"/>
    <w:rsid w:val="00E03756"/>
    <w:rsid w:val="00E30F5C"/>
    <w:rsid w:val="00E5020E"/>
    <w:rsid w:val="00E57D67"/>
    <w:rsid w:val="00E66975"/>
    <w:rsid w:val="00E717DB"/>
    <w:rsid w:val="00E8302B"/>
    <w:rsid w:val="00E85102"/>
    <w:rsid w:val="00E96060"/>
    <w:rsid w:val="00EA04AD"/>
    <w:rsid w:val="00EA3AD0"/>
    <w:rsid w:val="00EB55B1"/>
    <w:rsid w:val="00ED2E90"/>
    <w:rsid w:val="00EF1A9D"/>
    <w:rsid w:val="00F06734"/>
    <w:rsid w:val="00F07BC0"/>
    <w:rsid w:val="00F4073F"/>
    <w:rsid w:val="00F41E11"/>
    <w:rsid w:val="00F45285"/>
    <w:rsid w:val="00F54AE1"/>
    <w:rsid w:val="00F707AF"/>
    <w:rsid w:val="00F72B5B"/>
    <w:rsid w:val="00F7705E"/>
    <w:rsid w:val="00F83F2F"/>
    <w:rsid w:val="00FA114C"/>
    <w:rsid w:val="00FD29CC"/>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321F77ED"/>
  <w15:docId w15:val="{B8890E60-CA4A-4742-A48A-E709CDD70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Times New Roman"/>
        <w:sz w:val="24"/>
        <w:szCs w:val="24"/>
        <w:lang w:val="en-AU" w:eastAsia="en-US"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F12E0"/>
    <w:rPr>
      <w:rFonts w:ascii="Helvetica" w:hAnsi="Helvetica"/>
      <w:sz w:val="22"/>
    </w:rPr>
  </w:style>
  <w:style w:type="paragraph" w:styleId="Heading1">
    <w:name w:val="heading 1"/>
    <w:basedOn w:val="Normal"/>
    <w:next w:val="Normal"/>
    <w:link w:val="Heading1Char"/>
    <w:qFormat/>
    <w:rsid w:val="008F11BD"/>
    <w:pPr>
      <w:keepNext/>
      <w:numPr>
        <w:numId w:val="25"/>
      </w:numPr>
      <w:tabs>
        <w:tab w:val="num" w:pos="709"/>
      </w:tabs>
      <w:spacing w:before="120" w:after="120"/>
      <w:ind w:left="709" w:hanging="709"/>
      <w:outlineLvl w:val="0"/>
    </w:pPr>
    <w:rPr>
      <w:rFonts w:asciiTheme="majorHAnsi" w:hAnsiTheme="majorHAnsi" w:cs="Helvetica-Bold"/>
      <w:b/>
      <w:bCs/>
      <w:caps/>
      <w:color w:val="000000" w:themeColor="text1"/>
      <w:sz w:val="32"/>
      <w:szCs w:val="32"/>
      <w:lang w:val="en-GB"/>
    </w:rPr>
  </w:style>
  <w:style w:type="paragraph" w:styleId="Heading2">
    <w:name w:val="heading 2"/>
    <w:basedOn w:val="Normal"/>
    <w:next w:val="Normal"/>
    <w:link w:val="Heading2Char"/>
    <w:qFormat/>
    <w:rsid w:val="008F11BD"/>
    <w:pPr>
      <w:numPr>
        <w:ilvl w:val="1"/>
        <w:numId w:val="25"/>
      </w:numPr>
      <w:suppressAutoHyphens/>
      <w:autoSpaceDE w:val="0"/>
      <w:autoSpaceDN w:val="0"/>
      <w:adjustRightInd w:val="0"/>
      <w:spacing w:after="120"/>
      <w:ind w:left="709" w:hanging="709"/>
      <w:textAlignment w:val="center"/>
      <w:outlineLvl w:val="1"/>
    </w:pPr>
    <w:rPr>
      <w:rFonts w:asciiTheme="majorHAnsi" w:hAnsiTheme="majorHAnsi" w:cs="Helvetica-Bold"/>
      <w:b/>
      <w:bCs/>
      <w:color w:val="000000" w:themeColor="text1"/>
      <w:sz w:val="24"/>
      <w:lang w:val="en-GB"/>
    </w:rPr>
  </w:style>
  <w:style w:type="paragraph" w:styleId="Heading3">
    <w:name w:val="heading 3"/>
    <w:basedOn w:val="Normal"/>
    <w:next w:val="Normal"/>
    <w:link w:val="Heading3Char"/>
    <w:qFormat/>
    <w:rsid w:val="008F11BD"/>
    <w:pPr>
      <w:keepNext/>
      <w:keepLines/>
      <w:numPr>
        <w:ilvl w:val="2"/>
        <w:numId w:val="25"/>
      </w:numPr>
      <w:spacing w:after="120"/>
      <w:ind w:left="709" w:hanging="709"/>
      <w:outlineLvl w:val="2"/>
    </w:pPr>
    <w:rPr>
      <w:rFonts w:asciiTheme="majorHAnsi" w:eastAsia="Times New Roman" w:hAnsiTheme="majorHAnsi"/>
      <w:b/>
      <w:bCs/>
      <w:color w:val="000000" w:themeColor="text1"/>
      <w:sz w:val="24"/>
      <w:lang w:val="en-GB"/>
    </w:rPr>
  </w:style>
  <w:style w:type="paragraph" w:styleId="Heading4">
    <w:name w:val="heading 4"/>
    <w:basedOn w:val="Normal"/>
    <w:next w:val="Normal"/>
    <w:link w:val="Heading4Char"/>
    <w:autoRedefine/>
    <w:qFormat/>
    <w:rsid w:val="00E96060"/>
    <w:pPr>
      <w:keepNext/>
      <w:numPr>
        <w:ilvl w:val="3"/>
        <w:numId w:val="25"/>
      </w:numPr>
      <w:spacing w:before="240" w:after="60"/>
      <w:outlineLvl w:val="3"/>
    </w:pPr>
    <w:rPr>
      <w:rFonts w:ascii="Arial" w:eastAsia="Times New Roman" w:hAnsi="Arial" w:cs="Arial"/>
      <w:b/>
      <w:bCs/>
      <w:szCs w:val="28"/>
    </w:rPr>
  </w:style>
  <w:style w:type="paragraph" w:styleId="Heading5">
    <w:name w:val="heading 5"/>
    <w:basedOn w:val="Normal"/>
    <w:next w:val="Normal"/>
    <w:link w:val="Heading5Char"/>
    <w:qFormat/>
    <w:rsid w:val="00E96060"/>
    <w:pPr>
      <w:numPr>
        <w:ilvl w:val="4"/>
        <w:numId w:val="25"/>
      </w:numPr>
      <w:spacing w:before="240" w:after="60"/>
      <w:outlineLvl w:val="4"/>
    </w:pPr>
    <w:rPr>
      <w:rFonts w:ascii="Arial" w:eastAsia="Times New Roman" w:hAnsi="Arial"/>
      <w:b/>
      <w:bCs/>
      <w:i/>
      <w:iCs/>
      <w:sz w:val="26"/>
      <w:szCs w:val="26"/>
    </w:rPr>
  </w:style>
  <w:style w:type="paragraph" w:styleId="Heading6">
    <w:name w:val="heading 6"/>
    <w:basedOn w:val="Normal"/>
    <w:next w:val="Normal"/>
    <w:link w:val="Heading6Char"/>
    <w:qFormat/>
    <w:rsid w:val="00E96060"/>
    <w:pPr>
      <w:numPr>
        <w:ilvl w:val="5"/>
        <w:numId w:val="25"/>
      </w:numPr>
      <w:spacing w:before="240" w:after="60"/>
      <w:outlineLvl w:val="5"/>
    </w:pPr>
    <w:rPr>
      <w:rFonts w:ascii="Times New Roman" w:eastAsia="Times New Roman" w:hAnsi="Times New Roman"/>
      <w:b/>
      <w:bCs/>
      <w:szCs w:val="22"/>
    </w:rPr>
  </w:style>
  <w:style w:type="paragraph" w:styleId="Heading7">
    <w:name w:val="heading 7"/>
    <w:basedOn w:val="Normal"/>
    <w:next w:val="Normal"/>
    <w:link w:val="Heading7Char"/>
    <w:qFormat/>
    <w:rsid w:val="00E96060"/>
    <w:pPr>
      <w:numPr>
        <w:ilvl w:val="6"/>
        <w:numId w:val="25"/>
      </w:numPr>
      <w:spacing w:before="240" w:after="60"/>
      <w:outlineLvl w:val="6"/>
    </w:pPr>
    <w:rPr>
      <w:rFonts w:ascii="Times New Roman" w:eastAsia="Times New Roman" w:hAnsi="Times New Roman"/>
      <w:sz w:val="24"/>
    </w:rPr>
  </w:style>
  <w:style w:type="paragraph" w:styleId="Heading8">
    <w:name w:val="heading 8"/>
    <w:basedOn w:val="Normal"/>
    <w:next w:val="Normal"/>
    <w:link w:val="Heading8Char"/>
    <w:qFormat/>
    <w:rsid w:val="00E96060"/>
    <w:pPr>
      <w:numPr>
        <w:ilvl w:val="7"/>
        <w:numId w:val="25"/>
      </w:numPr>
      <w:spacing w:before="240" w:after="60"/>
      <w:outlineLvl w:val="7"/>
    </w:pPr>
    <w:rPr>
      <w:rFonts w:ascii="Times New Roman" w:eastAsia="Times New Roman" w:hAnsi="Times New Roman"/>
      <w:i/>
      <w:iCs/>
      <w:sz w:val="24"/>
    </w:rPr>
  </w:style>
  <w:style w:type="paragraph" w:styleId="Heading9">
    <w:name w:val="heading 9"/>
    <w:basedOn w:val="Normal"/>
    <w:next w:val="Normal"/>
    <w:link w:val="Heading9Char"/>
    <w:qFormat/>
    <w:rsid w:val="00E96060"/>
    <w:pPr>
      <w:numPr>
        <w:ilvl w:val="8"/>
        <w:numId w:val="25"/>
      </w:numPr>
      <w:spacing w:before="240" w:after="60"/>
      <w:outlineLvl w:val="8"/>
    </w:pPr>
    <w:rPr>
      <w:rFonts w:ascii="Arial" w:eastAsia="Times New Roman"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11BD"/>
    <w:rPr>
      <w:rFonts w:asciiTheme="majorHAnsi" w:hAnsiTheme="majorHAnsi" w:cs="Helvetica-Bold"/>
      <w:b/>
      <w:bCs/>
      <w:caps/>
      <w:color w:val="000000" w:themeColor="text1"/>
      <w:sz w:val="32"/>
      <w:szCs w:val="32"/>
      <w:lang w:val="en-GB"/>
    </w:rPr>
  </w:style>
  <w:style w:type="character" w:customStyle="1" w:styleId="Heading2Char">
    <w:name w:val="Heading 2 Char"/>
    <w:basedOn w:val="DefaultParagraphFont"/>
    <w:link w:val="Heading2"/>
    <w:rsid w:val="008F11BD"/>
    <w:rPr>
      <w:rFonts w:asciiTheme="majorHAnsi" w:hAnsiTheme="majorHAnsi" w:cs="Helvetica-Bold"/>
      <w:b/>
      <w:bCs/>
      <w:color w:val="000000" w:themeColor="text1"/>
      <w:lang w:val="en-GB"/>
    </w:rPr>
  </w:style>
  <w:style w:type="table" w:styleId="TableGrid">
    <w:name w:val="Table Grid"/>
    <w:basedOn w:val="TableNormal"/>
    <w:uiPriority w:val="59"/>
    <w:rsid w:val="00803471"/>
    <w:rPr>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
  </w:style>
  <w:style w:type="paragraph" w:styleId="Header">
    <w:name w:val="header"/>
    <w:basedOn w:val="Normal"/>
    <w:link w:val="HeaderChar"/>
    <w:uiPriority w:val="99"/>
    <w:unhideWhenUsed/>
    <w:rsid w:val="003F3D65"/>
    <w:pPr>
      <w:suppressAutoHyphens/>
      <w:autoSpaceDE w:val="0"/>
      <w:autoSpaceDN w:val="0"/>
      <w:adjustRightInd w:val="0"/>
      <w:spacing w:after="170" w:line="260" w:lineRule="atLeast"/>
      <w:textAlignment w:val="center"/>
    </w:pPr>
    <w:rPr>
      <w:rFonts w:asciiTheme="majorHAnsi" w:hAnsiTheme="majorHAnsi" w:cs="Helvetica-Light"/>
      <w:color w:val="58595B" w:themeColor="accent6"/>
      <w:sz w:val="18"/>
      <w:szCs w:val="18"/>
      <w:lang w:val="en-GB"/>
    </w:rPr>
  </w:style>
  <w:style w:type="character" w:customStyle="1" w:styleId="HeaderChar">
    <w:name w:val="Header Char"/>
    <w:basedOn w:val="DefaultParagraphFont"/>
    <w:link w:val="Header"/>
    <w:uiPriority w:val="99"/>
    <w:rsid w:val="00A458CE"/>
    <w:rPr>
      <w:rFonts w:asciiTheme="majorHAnsi" w:hAnsiTheme="majorHAnsi" w:cs="Helvetica-Light"/>
      <w:color w:val="58595B" w:themeColor="accent6"/>
      <w:sz w:val="18"/>
      <w:szCs w:val="18"/>
      <w:lang w:val="en-GB"/>
    </w:rPr>
  </w:style>
  <w:style w:type="paragraph" w:styleId="Footer">
    <w:name w:val="footer"/>
    <w:basedOn w:val="Normal"/>
    <w:link w:val="FooterChar"/>
    <w:uiPriority w:val="99"/>
    <w:unhideWhenUsed/>
    <w:rsid w:val="00883C23"/>
    <w:pPr>
      <w:tabs>
        <w:tab w:val="right" w:pos="9752"/>
      </w:tabs>
    </w:pPr>
  </w:style>
  <w:style w:type="character" w:customStyle="1" w:styleId="FooterChar">
    <w:name w:val="Footer Char"/>
    <w:basedOn w:val="DefaultParagraphFont"/>
    <w:link w:val="Footer"/>
    <w:uiPriority w:val="99"/>
    <w:rsid w:val="00883C23"/>
    <w:rPr>
      <w:sz w:val="20"/>
    </w:rPr>
  </w:style>
  <w:style w:type="paragraph" w:styleId="Date">
    <w:name w:val="Date"/>
    <w:basedOn w:val="Normal"/>
    <w:next w:val="Normal"/>
    <w:link w:val="DateChar"/>
    <w:uiPriority w:val="99"/>
    <w:unhideWhenUsed/>
    <w:rsid w:val="006A4A71"/>
    <w:pPr>
      <w:suppressAutoHyphens/>
      <w:autoSpaceDE w:val="0"/>
      <w:autoSpaceDN w:val="0"/>
      <w:adjustRightInd w:val="0"/>
      <w:spacing w:line="260" w:lineRule="atLeast"/>
      <w:jc w:val="right"/>
      <w:textAlignment w:val="baseline"/>
    </w:pPr>
    <w:rPr>
      <w:rFonts w:cs="Helvetica-Bold"/>
      <w:b/>
      <w:bCs/>
      <w:caps/>
      <w:color w:val="FFFFFF"/>
      <w:szCs w:val="20"/>
      <w:lang w:val="en-GB"/>
    </w:rPr>
  </w:style>
  <w:style w:type="character" w:customStyle="1" w:styleId="DateChar">
    <w:name w:val="Date Char"/>
    <w:basedOn w:val="DefaultParagraphFont"/>
    <w:link w:val="Date"/>
    <w:uiPriority w:val="99"/>
    <w:rsid w:val="0025755F"/>
    <w:rPr>
      <w:rFonts w:ascii="Helvetica" w:hAnsi="Helvetica" w:cs="Helvetica-Bold"/>
      <w:b/>
      <w:bCs/>
      <w:caps/>
      <w:color w:val="FFFFFF"/>
      <w:sz w:val="20"/>
      <w:szCs w:val="20"/>
      <w:lang w:val="en-GB"/>
    </w:rPr>
  </w:style>
  <w:style w:type="paragraph" w:styleId="BodyText">
    <w:name w:val="Body Text"/>
    <w:aliases w:val="Body Text1,Body Text Char Char,Body Text Char Char Char Char Char Char Char Char Char Char Char Char,Body Text Char Char Char Char"/>
    <w:basedOn w:val="Normal"/>
    <w:link w:val="BodyTextChar"/>
    <w:qFormat/>
    <w:rsid w:val="002455F2"/>
    <w:rPr>
      <w:rFonts w:asciiTheme="minorHAnsi" w:hAnsiTheme="minorHAnsi"/>
      <w:lang w:val="en-GB"/>
    </w:rPr>
  </w:style>
  <w:style w:type="character" w:customStyle="1" w:styleId="BodyTextChar">
    <w:name w:val="Body Text Char"/>
    <w:aliases w:val="Body Text1 Char,Body Text Char Char Char,Body Text Char Char Char Char Char Char Char Char Char Char Char Char Char,Body Text Char Char Char Char Char"/>
    <w:basedOn w:val="DefaultParagraphFont"/>
    <w:link w:val="BodyText"/>
    <w:rsid w:val="002455F2"/>
    <w:rPr>
      <w:rFonts w:asciiTheme="minorHAnsi" w:hAnsiTheme="minorHAnsi"/>
      <w:sz w:val="22"/>
      <w:lang w:val="en-GB"/>
    </w:rPr>
  </w:style>
  <w:style w:type="paragraph" w:customStyle="1" w:styleId="Bullet1">
    <w:name w:val="Bullet 1"/>
    <w:basedOn w:val="BodyText"/>
    <w:qFormat/>
    <w:rsid w:val="0015261A"/>
    <w:pPr>
      <w:numPr>
        <w:numId w:val="6"/>
      </w:numPr>
      <w:spacing w:after="28"/>
      <w:ind w:left="227" w:hanging="227"/>
    </w:pPr>
  </w:style>
  <w:style w:type="paragraph" w:customStyle="1" w:styleId="Bullet2">
    <w:name w:val="Bullet 2"/>
    <w:basedOn w:val="Normal"/>
    <w:qFormat/>
    <w:rsid w:val="0015261A"/>
    <w:pPr>
      <w:numPr>
        <w:numId w:val="8"/>
      </w:numPr>
      <w:spacing w:after="28"/>
      <w:ind w:left="454" w:hanging="227"/>
    </w:pPr>
    <w:rPr>
      <w:rFonts w:cs="Arial"/>
      <w:color w:val="000000"/>
    </w:rPr>
  </w:style>
  <w:style w:type="character" w:customStyle="1" w:styleId="Heading3Char">
    <w:name w:val="Heading 3 Char"/>
    <w:basedOn w:val="DefaultParagraphFont"/>
    <w:link w:val="Heading3"/>
    <w:rsid w:val="008F11BD"/>
    <w:rPr>
      <w:rFonts w:asciiTheme="majorHAnsi" w:eastAsia="Times New Roman" w:hAnsiTheme="majorHAnsi"/>
      <w:b/>
      <w:bCs/>
      <w:color w:val="000000" w:themeColor="text1"/>
      <w:lang w:val="en-GB"/>
    </w:rPr>
  </w:style>
  <w:style w:type="character" w:styleId="PageNumber">
    <w:name w:val="page number"/>
    <w:basedOn w:val="DefaultParagraphFont"/>
    <w:rsid w:val="00B07E38"/>
    <w:rPr>
      <w:rFonts w:ascii="Arial" w:hAnsi="Arial"/>
      <w:sz w:val="14"/>
    </w:rPr>
  </w:style>
  <w:style w:type="paragraph" w:customStyle="1" w:styleId="Bullet3">
    <w:name w:val="Bullet 3"/>
    <w:basedOn w:val="Normal"/>
    <w:rsid w:val="0015261A"/>
    <w:pPr>
      <w:numPr>
        <w:numId w:val="13"/>
      </w:numPr>
      <w:spacing w:after="28"/>
      <w:ind w:left="681" w:hanging="227"/>
    </w:pPr>
    <w:rPr>
      <w:rFonts w:cs="Arial"/>
    </w:rPr>
  </w:style>
  <w:style w:type="paragraph" w:customStyle="1" w:styleId="0CoverTitle">
    <w:name w:val="0. Cover Title"/>
    <w:basedOn w:val="Normal"/>
    <w:uiPriority w:val="99"/>
    <w:rsid w:val="00B847D0"/>
    <w:pPr>
      <w:suppressAutoHyphens/>
      <w:autoSpaceDE w:val="0"/>
      <w:autoSpaceDN w:val="0"/>
      <w:adjustRightInd w:val="0"/>
      <w:spacing w:line="1000" w:lineRule="atLeast"/>
      <w:textAlignment w:val="center"/>
    </w:pPr>
    <w:rPr>
      <w:rFonts w:cs="Helvetica"/>
      <w:color w:val="FFFFFF"/>
      <w:sz w:val="88"/>
      <w:szCs w:val="88"/>
      <w:lang w:val="en-GB"/>
    </w:rPr>
  </w:style>
  <w:style w:type="paragraph" w:customStyle="1" w:styleId="0CoverBottomRight">
    <w:name w:val="0. Cover Bottom Right"/>
    <w:basedOn w:val="Normal"/>
    <w:uiPriority w:val="99"/>
    <w:rsid w:val="00B847D0"/>
    <w:pPr>
      <w:suppressAutoHyphens/>
      <w:autoSpaceDE w:val="0"/>
      <w:autoSpaceDN w:val="0"/>
      <w:adjustRightInd w:val="0"/>
      <w:spacing w:after="170" w:line="260" w:lineRule="atLeast"/>
      <w:jc w:val="right"/>
      <w:textAlignment w:val="center"/>
    </w:pPr>
    <w:rPr>
      <w:rFonts w:ascii="Helvetica-Light" w:hAnsi="Helvetica-Light" w:cs="Helvetica-Light"/>
      <w:color w:val="000000"/>
      <w:szCs w:val="20"/>
      <w:lang w:val="en-GB"/>
    </w:rPr>
  </w:style>
  <w:style w:type="paragraph" w:customStyle="1" w:styleId="IntroCopy">
    <w:name w:val="Intro Copy"/>
    <w:basedOn w:val="Normal"/>
    <w:uiPriority w:val="99"/>
    <w:rsid w:val="0025755F"/>
    <w:pPr>
      <w:suppressAutoHyphens/>
      <w:autoSpaceDE w:val="0"/>
      <w:autoSpaceDN w:val="0"/>
      <w:adjustRightInd w:val="0"/>
      <w:spacing w:after="170" w:line="360" w:lineRule="atLeast"/>
      <w:textAlignment w:val="center"/>
    </w:pPr>
    <w:rPr>
      <w:rFonts w:cs="Helvetica"/>
      <w:color w:val="00AEEF" w:themeColor="accent2"/>
      <w:sz w:val="30"/>
      <w:szCs w:val="30"/>
      <w:lang w:val="en-GB"/>
    </w:rPr>
  </w:style>
  <w:style w:type="character" w:customStyle="1" w:styleId="Bold">
    <w:name w:val="Bold"/>
    <w:uiPriority w:val="99"/>
    <w:rsid w:val="00A458CE"/>
    <w:rPr>
      <w:rFonts w:ascii="Helvetica-Bold" w:hAnsi="Helvetica-Bold" w:cs="Helvetica-Bold"/>
      <w:b/>
      <w:bCs/>
    </w:rPr>
  </w:style>
  <w:style w:type="paragraph" w:customStyle="1" w:styleId="Headline">
    <w:name w:val="Headline"/>
    <w:basedOn w:val="Normal"/>
    <w:rsid w:val="003F3D65"/>
    <w:pPr>
      <w:suppressAutoHyphens/>
      <w:autoSpaceDE w:val="0"/>
      <w:autoSpaceDN w:val="0"/>
      <w:adjustRightInd w:val="0"/>
      <w:textAlignment w:val="center"/>
    </w:pPr>
    <w:rPr>
      <w:rFonts w:asciiTheme="majorHAnsi" w:hAnsiTheme="majorHAnsi" w:cstheme="majorHAnsi"/>
      <w:color w:val="FFFFFF"/>
      <w:sz w:val="88"/>
      <w:szCs w:val="88"/>
      <w:lang w:val="en-GB"/>
    </w:rPr>
  </w:style>
  <w:style w:type="paragraph" w:customStyle="1" w:styleId="HeadlineLarge">
    <w:name w:val="Headline Large"/>
    <w:basedOn w:val="Normal"/>
    <w:rsid w:val="003F3D65"/>
    <w:pPr>
      <w:suppressAutoHyphens/>
      <w:autoSpaceDE w:val="0"/>
      <w:autoSpaceDN w:val="0"/>
      <w:adjustRightInd w:val="0"/>
      <w:textAlignment w:val="center"/>
    </w:pPr>
    <w:rPr>
      <w:rFonts w:asciiTheme="majorHAnsi" w:hAnsiTheme="majorHAnsi" w:cstheme="majorHAnsi"/>
      <w:color w:val="FFFFFF"/>
      <w:sz w:val="100"/>
      <w:szCs w:val="100"/>
      <w:lang w:val="en-GB"/>
    </w:rPr>
  </w:style>
  <w:style w:type="character" w:styleId="PlaceholderText">
    <w:name w:val="Placeholder Text"/>
    <w:basedOn w:val="DefaultParagraphFont"/>
    <w:rsid w:val="007F71DE"/>
    <w:rPr>
      <w:color w:val="808080"/>
    </w:rPr>
  </w:style>
  <w:style w:type="paragraph" w:styleId="BalloonText">
    <w:name w:val="Balloon Text"/>
    <w:basedOn w:val="Normal"/>
    <w:link w:val="BalloonTextChar"/>
    <w:rsid w:val="007F71DE"/>
    <w:rPr>
      <w:rFonts w:ascii="Tahoma" w:hAnsi="Tahoma" w:cs="Tahoma"/>
      <w:sz w:val="16"/>
      <w:szCs w:val="16"/>
    </w:rPr>
  </w:style>
  <w:style w:type="character" w:customStyle="1" w:styleId="BalloonTextChar">
    <w:name w:val="Balloon Text Char"/>
    <w:basedOn w:val="DefaultParagraphFont"/>
    <w:link w:val="BalloonText"/>
    <w:rsid w:val="007F71DE"/>
    <w:rPr>
      <w:rFonts w:ascii="Tahoma" w:hAnsi="Tahoma" w:cs="Tahoma"/>
      <w:noProof/>
      <w:sz w:val="16"/>
      <w:szCs w:val="16"/>
    </w:rPr>
  </w:style>
  <w:style w:type="paragraph" w:styleId="TOCHeading">
    <w:name w:val="TOC Heading"/>
    <w:basedOn w:val="Heading1"/>
    <w:next w:val="Normal"/>
    <w:uiPriority w:val="39"/>
    <w:unhideWhenUsed/>
    <w:qFormat/>
    <w:rsid w:val="008B4A0F"/>
    <w:pPr>
      <w:keepLines/>
      <w:numPr>
        <w:numId w:val="0"/>
      </w:numPr>
      <w:spacing w:before="0" w:after="240"/>
      <w:outlineLvl w:val="9"/>
    </w:pPr>
    <w:rPr>
      <w:rFonts w:eastAsiaTheme="majorEastAsia" w:cstheme="majorBidi"/>
      <w:b w:val="0"/>
      <w:caps w:val="0"/>
      <w:sz w:val="52"/>
      <w:szCs w:val="52"/>
      <w:lang w:val="en-US" w:eastAsia="ja-JP"/>
    </w:rPr>
  </w:style>
  <w:style w:type="paragraph" w:styleId="TOC1">
    <w:name w:val="toc 1"/>
    <w:basedOn w:val="Normal"/>
    <w:next w:val="Normal"/>
    <w:autoRedefine/>
    <w:uiPriority w:val="39"/>
    <w:rsid w:val="00496F6B"/>
    <w:pPr>
      <w:tabs>
        <w:tab w:val="left" w:pos="567"/>
        <w:tab w:val="right" w:leader="dot" w:pos="9639"/>
      </w:tabs>
      <w:spacing w:after="100"/>
      <w:ind w:left="567" w:hanging="567"/>
    </w:pPr>
    <w:rPr>
      <w:b/>
      <w:caps/>
      <w:color w:val="58595B" w:themeColor="accent6"/>
    </w:rPr>
  </w:style>
  <w:style w:type="paragraph" w:styleId="TOC2">
    <w:name w:val="toc 2"/>
    <w:basedOn w:val="Normal"/>
    <w:next w:val="Normal"/>
    <w:autoRedefine/>
    <w:uiPriority w:val="39"/>
    <w:rsid w:val="002455F2"/>
    <w:pPr>
      <w:tabs>
        <w:tab w:val="left" w:pos="567"/>
        <w:tab w:val="right" w:leader="dot" w:pos="9639"/>
      </w:tabs>
      <w:spacing w:after="100"/>
      <w:ind w:left="567" w:hanging="567"/>
    </w:pPr>
    <w:rPr>
      <w:color w:val="58595B" w:themeColor="accent6"/>
    </w:rPr>
  </w:style>
  <w:style w:type="character" w:styleId="Hyperlink">
    <w:name w:val="Hyperlink"/>
    <w:basedOn w:val="DefaultParagraphFont"/>
    <w:uiPriority w:val="99"/>
    <w:unhideWhenUsed/>
    <w:rsid w:val="007F71DE"/>
    <w:rPr>
      <w:color w:val="58595B" w:themeColor="hyperlink"/>
      <w:u w:val="single"/>
    </w:rPr>
  </w:style>
  <w:style w:type="character" w:customStyle="1" w:styleId="Heading4Char">
    <w:name w:val="Heading 4 Char"/>
    <w:basedOn w:val="DefaultParagraphFont"/>
    <w:link w:val="Heading4"/>
    <w:rsid w:val="00E96060"/>
    <w:rPr>
      <w:rFonts w:eastAsia="Times New Roman" w:cs="Arial"/>
      <w:b/>
      <w:bCs/>
      <w:sz w:val="22"/>
      <w:szCs w:val="28"/>
    </w:rPr>
  </w:style>
  <w:style w:type="character" w:customStyle="1" w:styleId="Heading5Char">
    <w:name w:val="Heading 5 Char"/>
    <w:basedOn w:val="DefaultParagraphFont"/>
    <w:link w:val="Heading5"/>
    <w:rsid w:val="00E96060"/>
    <w:rPr>
      <w:rFonts w:eastAsia="Times New Roman"/>
      <w:b/>
      <w:bCs/>
      <w:i/>
      <w:iCs/>
      <w:sz w:val="26"/>
      <w:szCs w:val="26"/>
    </w:rPr>
  </w:style>
  <w:style w:type="character" w:customStyle="1" w:styleId="Heading6Char">
    <w:name w:val="Heading 6 Char"/>
    <w:basedOn w:val="DefaultParagraphFont"/>
    <w:link w:val="Heading6"/>
    <w:rsid w:val="00E96060"/>
    <w:rPr>
      <w:rFonts w:ascii="Times New Roman" w:eastAsia="Times New Roman" w:hAnsi="Times New Roman"/>
      <w:b/>
      <w:bCs/>
      <w:sz w:val="22"/>
      <w:szCs w:val="22"/>
    </w:rPr>
  </w:style>
  <w:style w:type="character" w:customStyle="1" w:styleId="Heading7Char">
    <w:name w:val="Heading 7 Char"/>
    <w:basedOn w:val="DefaultParagraphFont"/>
    <w:link w:val="Heading7"/>
    <w:rsid w:val="00E96060"/>
    <w:rPr>
      <w:rFonts w:ascii="Times New Roman" w:eastAsia="Times New Roman" w:hAnsi="Times New Roman"/>
    </w:rPr>
  </w:style>
  <w:style w:type="character" w:customStyle="1" w:styleId="Heading8Char">
    <w:name w:val="Heading 8 Char"/>
    <w:basedOn w:val="DefaultParagraphFont"/>
    <w:link w:val="Heading8"/>
    <w:rsid w:val="00E96060"/>
    <w:rPr>
      <w:rFonts w:ascii="Times New Roman" w:eastAsia="Times New Roman" w:hAnsi="Times New Roman"/>
      <w:i/>
      <w:iCs/>
    </w:rPr>
  </w:style>
  <w:style w:type="character" w:customStyle="1" w:styleId="Heading9Char">
    <w:name w:val="Heading 9 Char"/>
    <w:basedOn w:val="DefaultParagraphFont"/>
    <w:link w:val="Heading9"/>
    <w:rsid w:val="00E96060"/>
    <w:rPr>
      <w:rFonts w:eastAsia="Times New Roman" w:cs="Arial"/>
      <w:sz w:val="22"/>
      <w:szCs w:val="22"/>
    </w:rPr>
  </w:style>
  <w:style w:type="paragraph" w:customStyle="1" w:styleId="StyleBodyTextBoldLeft0cmBefore8pt">
    <w:name w:val="Style Body Text + Bold Left:  0 cm Before:  8 pt"/>
    <w:basedOn w:val="BodyText"/>
    <w:autoRedefine/>
    <w:rsid w:val="00B62068"/>
    <w:pPr>
      <w:spacing w:before="60" w:after="60"/>
    </w:pPr>
    <w:rPr>
      <w:rFonts w:ascii="Arial" w:eastAsia="Times New Roman" w:hAnsi="Arial"/>
      <w:b/>
      <w:bCs/>
      <w:color w:val="FFFFFF" w:themeColor="background1"/>
      <w:sz w:val="24"/>
      <w:lang w:val="en-US"/>
    </w:rPr>
  </w:style>
  <w:style w:type="paragraph" w:styleId="Title">
    <w:name w:val="Title"/>
    <w:basedOn w:val="Normal"/>
    <w:next w:val="Normal"/>
    <w:link w:val="TitleChar"/>
    <w:rsid w:val="00B62068"/>
    <w:pPr>
      <w:spacing w:before="120" w:after="120"/>
    </w:pPr>
    <w:rPr>
      <w:rFonts w:asciiTheme="majorHAnsi" w:eastAsiaTheme="majorEastAsia" w:hAnsiTheme="majorHAnsi" w:cstheme="majorBidi"/>
      <w:color w:val="0B1747" w:themeColor="text2" w:themeShade="BF"/>
      <w:spacing w:val="5"/>
      <w:kern w:val="28"/>
      <w:sz w:val="52"/>
      <w:szCs w:val="52"/>
    </w:rPr>
  </w:style>
  <w:style w:type="character" w:customStyle="1" w:styleId="TitleChar">
    <w:name w:val="Title Char"/>
    <w:basedOn w:val="DefaultParagraphFont"/>
    <w:link w:val="Title"/>
    <w:rsid w:val="00B62068"/>
    <w:rPr>
      <w:rFonts w:asciiTheme="majorHAnsi" w:eastAsiaTheme="majorEastAsia" w:hAnsiTheme="majorHAnsi" w:cstheme="majorBidi"/>
      <w:color w:val="0B1747" w:themeColor="text2" w:themeShade="BF"/>
      <w:spacing w:val="5"/>
      <w:kern w:val="28"/>
      <w:sz w:val="52"/>
      <w:szCs w:val="52"/>
    </w:rPr>
  </w:style>
  <w:style w:type="paragraph" w:styleId="TOC3">
    <w:name w:val="toc 3"/>
    <w:basedOn w:val="Normal"/>
    <w:next w:val="Normal"/>
    <w:autoRedefine/>
    <w:uiPriority w:val="39"/>
    <w:rsid w:val="002455F2"/>
    <w:pPr>
      <w:tabs>
        <w:tab w:val="left" w:pos="1276"/>
        <w:tab w:val="right" w:leader="dot" w:pos="9639"/>
      </w:tabs>
      <w:spacing w:after="100"/>
      <w:ind w:left="1276" w:hanging="709"/>
    </w:pPr>
    <w:rPr>
      <w:color w:val="58595B"/>
    </w:rPr>
  </w:style>
  <w:style w:type="paragraph" w:customStyle="1" w:styleId="AppendixHeading">
    <w:name w:val="Appendix Heading"/>
    <w:basedOn w:val="Heading2"/>
    <w:link w:val="AppendixHeadingChar"/>
    <w:qFormat/>
    <w:rsid w:val="001838E1"/>
    <w:pPr>
      <w:keepNext/>
      <w:numPr>
        <w:ilvl w:val="0"/>
        <w:numId w:val="0"/>
      </w:numPr>
      <w:tabs>
        <w:tab w:val="left" w:pos="709"/>
      </w:tabs>
      <w:suppressAutoHyphens w:val="0"/>
      <w:autoSpaceDE/>
      <w:autoSpaceDN/>
      <w:adjustRightInd/>
      <w:spacing w:before="120"/>
      <w:textAlignment w:val="auto"/>
    </w:pPr>
  </w:style>
  <w:style w:type="paragraph" w:styleId="NoSpacing">
    <w:name w:val="No Spacing"/>
    <w:uiPriority w:val="1"/>
    <w:qFormat/>
    <w:rsid w:val="000C45FC"/>
    <w:pPr>
      <w:suppressAutoHyphens/>
    </w:pPr>
    <w:rPr>
      <w:rFonts w:eastAsia="Times New Roman"/>
      <w:szCs w:val="20"/>
      <w:lang w:eastAsia="ar-SA"/>
    </w:rPr>
  </w:style>
  <w:style w:type="character" w:customStyle="1" w:styleId="AppendixHeadingChar">
    <w:name w:val="Appendix Heading Char"/>
    <w:basedOn w:val="Heading2Char"/>
    <w:link w:val="AppendixHeading"/>
    <w:rsid w:val="001838E1"/>
    <w:rPr>
      <w:rFonts w:asciiTheme="majorHAnsi" w:hAnsiTheme="majorHAnsi" w:cs="Helvetica-Bold"/>
      <w:b/>
      <w:bCs/>
      <w:color w:val="F37021"/>
      <w:lang w:val="en-GB"/>
    </w:rPr>
  </w:style>
  <w:style w:type="paragraph" w:styleId="ListParagraph">
    <w:name w:val="List Paragraph"/>
    <w:basedOn w:val="Normal"/>
    <w:rsid w:val="000338B3"/>
    <w:pPr>
      <w:ind w:left="720"/>
      <w:contextualSpacing/>
    </w:pPr>
  </w:style>
  <w:style w:type="paragraph" w:styleId="NormalWeb">
    <w:name w:val="Normal (Web)"/>
    <w:basedOn w:val="Normal"/>
    <w:rsid w:val="008F3B63"/>
    <w:pPr>
      <w:spacing w:before="100" w:beforeAutospacing="1" w:after="100" w:afterAutospacing="1"/>
    </w:pPr>
    <w:rPr>
      <w:rFonts w:ascii="Times New Roman" w:eastAsia="Times New Roman" w:hAnsi="Times New Roman"/>
      <w:sz w:val="24"/>
      <w:lang w:eastAsia="en-AU"/>
    </w:rPr>
  </w:style>
  <w:style w:type="character" w:styleId="CommentReference">
    <w:name w:val="annotation reference"/>
    <w:basedOn w:val="DefaultParagraphFont"/>
    <w:semiHidden/>
    <w:unhideWhenUsed/>
    <w:rsid w:val="003219D2"/>
    <w:rPr>
      <w:sz w:val="16"/>
      <w:szCs w:val="16"/>
    </w:rPr>
  </w:style>
  <w:style w:type="paragraph" w:styleId="CommentText">
    <w:name w:val="annotation text"/>
    <w:basedOn w:val="Normal"/>
    <w:link w:val="CommentTextChar"/>
    <w:semiHidden/>
    <w:unhideWhenUsed/>
    <w:rsid w:val="003219D2"/>
    <w:rPr>
      <w:sz w:val="20"/>
      <w:szCs w:val="20"/>
    </w:rPr>
  </w:style>
  <w:style w:type="character" w:customStyle="1" w:styleId="CommentTextChar">
    <w:name w:val="Comment Text Char"/>
    <w:basedOn w:val="DefaultParagraphFont"/>
    <w:link w:val="CommentText"/>
    <w:semiHidden/>
    <w:rsid w:val="003219D2"/>
    <w:rPr>
      <w:rFonts w:ascii="Helvetica" w:hAnsi="Helvetica"/>
      <w:sz w:val="20"/>
      <w:szCs w:val="20"/>
    </w:rPr>
  </w:style>
  <w:style w:type="paragraph" w:styleId="CommentSubject">
    <w:name w:val="annotation subject"/>
    <w:basedOn w:val="CommentText"/>
    <w:next w:val="CommentText"/>
    <w:link w:val="CommentSubjectChar"/>
    <w:semiHidden/>
    <w:unhideWhenUsed/>
    <w:rsid w:val="003219D2"/>
    <w:rPr>
      <w:b/>
      <w:bCs/>
    </w:rPr>
  </w:style>
  <w:style w:type="character" w:customStyle="1" w:styleId="CommentSubjectChar">
    <w:name w:val="Comment Subject Char"/>
    <w:basedOn w:val="CommentTextChar"/>
    <w:link w:val="CommentSubject"/>
    <w:semiHidden/>
    <w:rsid w:val="003219D2"/>
    <w:rPr>
      <w:rFonts w:ascii="Helvetica" w:hAnsi="Helvetica"/>
      <w:b/>
      <w:bCs/>
      <w:sz w:val="20"/>
      <w:szCs w:val="20"/>
    </w:rPr>
  </w:style>
  <w:style w:type="paragraph" w:styleId="FootnoteText">
    <w:name w:val="footnote text"/>
    <w:basedOn w:val="Normal"/>
    <w:link w:val="FootnoteTextChar"/>
    <w:semiHidden/>
    <w:unhideWhenUsed/>
    <w:rsid w:val="00804B4D"/>
    <w:rPr>
      <w:sz w:val="20"/>
      <w:szCs w:val="20"/>
    </w:rPr>
  </w:style>
  <w:style w:type="character" w:customStyle="1" w:styleId="FootnoteTextChar">
    <w:name w:val="Footnote Text Char"/>
    <w:basedOn w:val="DefaultParagraphFont"/>
    <w:link w:val="FootnoteText"/>
    <w:semiHidden/>
    <w:rsid w:val="00804B4D"/>
    <w:rPr>
      <w:rFonts w:ascii="Helvetica" w:hAnsi="Helvetica"/>
      <w:sz w:val="20"/>
      <w:szCs w:val="20"/>
    </w:rPr>
  </w:style>
  <w:style w:type="character" w:styleId="FootnoteReference">
    <w:name w:val="footnote reference"/>
    <w:basedOn w:val="DefaultParagraphFont"/>
    <w:semiHidden/>
    <w:unhideWhenUsed/>
    <w:rsid w:val="00804B4D"/>
    <w:rPr>
      <w:vertAlign w:val="superscript"/>
    </w:rPr>
  </w:style>
  <w:style w:type="paragraph" w:styleId="Revision">
    <w:name w:val="Revision"/>
    <w:hidden/>
    <w:semiHidden/>
    <w:rsid w:val="00560C14"/>
    <w:rPr>
      <w:rFonts w:ascii="Helvetica" w:hAnsi="Helvetica"/>
      <w:sz w:val="22"/>
    </w:rPr>
  </w:style>
  <w:style w:type="character" w:styleId="Emphasis">
    <w:name w:val="Emphasis"/>
    <w:basedOn w:val="DefaultParagraphFont"/>
    <w:uiPriority w:val="20"/>
    <w:qFormat/>
    <w:rsid w:val="00C1742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36513">
      <w:bodyDiv w:val="1"/>
      <w:marLeft w:val="0"/>
      <w:marRight w:val="0"/>
      <w:marTop w:val="0"/>
      <w:marBottom w:val="0"/>
      <w:divBdr>
        <w:top w:val="none" w:sz="0" w:space="0" w:color="auto"/>
        <w:left w:val="none" w:sz="0" w:space="0" w:color="auto"/>
        <w:bottom w:val="none" w:sz="0" w:space="0" w:color="auto"/>
        <w:right w:val="none" w:sz="0" w:space="0" w:color="auto"/>
      </w:divBdr>
      <w:divsChild>
        <w:div w:id="827869663">
          <w:marLeft w:val="0"/>
          <w:marRight w:val="0"/>
          <w:marTop w:val="225"/>
          <w:marBottom w:val="225"/>
          <w:divBdr>
            <w:top w:val="none" w:sz="0" w:space="0" w:color="auto"/>
            <w:left w:val="none" w:sz="0" w:space="0" w:color="auto"/>
            <w:bottom w:val="none" w:sz="0" w:space="0" w:color="auto"/>
            <w:right w:val="none" w:sz="0" w:space="0" w:color="auto"/>
          </w:divBdr>
          <w:divsChild>
            <w:div w:id="30039134">
              <w:marLeft w:val="0"/>
              <w:marRight w:val="0"/>
              <w:marTop w:val="0"/>
              <w:marBottom w:val="0"/>
              <w:divBdr>
                <w:top w:val="none" w:sz="0" w:space="0" w:color="auto"/>
                <w:left w:val="none" w:sz="0" w:space="0" w:color="auto"/>
                <w:bottom w:val="none" w:sz="0" w:space="0" w:color="auto"/>
                <w:right w:val="none" w:sz="0" w:space="0" w:color="auto"/>
              </w:divBdr>
              <w:divsChild>
                <w:div w:id="1628465856">
                  <w:marLeft w:val="0"/>
                  <w:marRight w:val="0"/>
                  <w:marTop w:val="0"/>
                  <w:marBottom w:val="0"/>
                  <w:divBdr>
                    <w:top w:val="none" w:sz="0" w:space="0" w:color="auto"/>
                    <w:left w:val="none" w:sz="0" w:space="0" w:color="auto"/>
                    <w:bottom w:val="none" w:sz="0" w:space="0" w:color="auto"/>
                    <w:right w:val="none" w:sz="0" w:space="0" w:color="auto"/>
                  </w:divBdr>
                  <w:divsChild>
                    <w:div w:id="545995733">
                      <w:marLeft w:val="0"/>
                      <w:marRight w:val="0"/>
                      <w:marTop w:val="0"/>
                      <w:marBottom w:val="0"/>
                      <w:divBdr>
                        <w:top w:val="none" w:sz="0" w:space="0" w:color="auto"/>
                        <w:left w:val="none" w:sz="0" w:space="0" w:color="auto"/>
                        <w:bottom w:val="none" w:sz="0" w:space="0" w:color="auto"/>
                        <w:right w:val="none" w:sz="0" w:space="0" w:color="auto"/>
                      </w:divBdr>
                      <w:divsChild>
                        <w:div w:id="1627735723">
                          <w:marLeft w:val="0"/>
                          <w:marRight w:val="0"/>
                          <w:marTop w:val="0"/>
                          <w:marBottom w:val="0"/>
                          <w:divBdr>
                            <w:top w:val="none" w:sz="0" w:space="0" w:color="auto"/>
                            <w:left w:val="none" w:sz="0" w:space="0" w:color="auto"/>
                            <w:bottom w:val="none" w:sz="0" w:space="0" w:color="auto"/>
                            <w:right w:val="none" w:sz="0" w:space="0" w:color="auto"/>
                          </w:divBdr>
                          <w:divsChild>
                            <w:div w:id="68354057">
                              <w:marLeft w:val="0"/>
                              <w:marRight w:val="0"/>
                              <w:marTop w:val="0"/>
                              <w:marBottom w:val="0"/>
                              <w:divBdr>
                                <w:top w:val="none" w:sz="0" w:space="0" w:color="auto"/>
                                <w:left w:val="none" w:sz="0" w:space="0" w:color="auto"/>
                                <w:bottom w:val="single" w:sz="6" w:space="11" w:color="F1F1F1"/>
                                <w:right w:val="none" w:sz="0" w:space="0" w:color="auto"/>
                              </w:divBdr>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yperlink" Target="https://www.astt.com.au/"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Main Roads-Blue">
      <a:dk1>
        <a:sysClr val="windowText" lastClr="000000"/>
      </a:dk1>
      <a:lt1>
        <a:sysClr val="window" lastClr="FFFFFF"/>
      </a:lt1>
      <a:dk2>
        <a:srgbClr val="0F1F5F"/>
      </a:dk2>
      <a:lt2>
        <a:srgbClr val="FFFFFF"/>
      </a:lt2>
      <a:accent1>
        <a:srgbClr val="0061A7"/>
      </a:accent1>
      <a:accent2>
        <a:srgbClr val="00AEEF"/>
      </a:accent2>
      <a:accent3>
        <a:srgbClr val="858FB1"/>
      </a:accent3>
      <a:accent4>
        <a:srgbClr val="7FB0D3"/>
      </a:accent4>
      <a:accent5>
        <a:srgbClr val="80D3F4"/>
      </a:accent5>
      <a:accent6>
        <a:srgbClr val="58595B"/>
      </a:accent6>
      <a:hlink>
        <a:srgbClr val="58595B"/>
      </a:hlink>
      <a:folHlink>
        <a:srgbClr val="DCDDDE"/>
      </a:folHlink>
    </a:clrScheme>
    <a:fontScheme name="MR">
      <a:majorFont>
        <a:latin typeface="Helvetica"/>
        <a:ea typeface=""/>
        <a:cs typeface=""/>
      </a:majorFont>
      <a:minorFont>
        <a:latin typeface="Helvetic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rim Asset" ma:contentTypeID="0x01010025C334D7D61E4DF3A0397CBD84FDECAF006FEFF6B7E94B384981A1001EAE37E5DE" ma:contentTypeVersion="3" ma:contentTypeDescription="My Content Type" ma:contentTypeScope="" ma:versionID="5223474f1635d4f71bf0ac7e1c153a63">
  <xsd:schema xmlns:xsd="http://www.w3.org/2001/XMLSchema" xmlns:xs="http://www.w3.org/2001/XMLSchema" xmlns:p="http://schemas.microsoft.com/office/2006/metadata/properties" xmlns:ns2="b881d9c9-5d77-4692-a403-5f415859004c" xmlns:ns3="55bb3dd2-ea28-451f-94a3-de9703c43271" targetNamespace="http://schemas.microsoft.com/office/2006/metadata/properties" ma:root="true" ma:fieldsID="387ce911e0006c856ba7e6aca6a58c3b" ns2:_="" ns3:_="">
    <xsd:import namespace="b881d9c9-5d77-4692-a403-5f415859004c"/>
    <xsd:import namespace="55bb3dd2-ea28-451f-94a3-de9703c43271"/>
    <xsd:element name="properties">
      <xsd:complexType>
        <xsd:sequence>
          <xsd:element name="documentManagement">
            <xsd:complexType>
              <xsd:all>
                <xsd:element ref="ns2:DocumentName" minOccurs="0"/>
                <xsd:element ref="ns2:TrimUri" minOccurs="0"/>
                <xsd:element ref="ns2:TrimRevision" minOccurs="0"/>
                <xsd:element ref="ns2:TrimRecordNumber" minOccurs="0"/>
                <xsd:element ref="ns3:PublishedReferences"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81d9c9-5d77-4692-a403-5f415859004c" elementFormDefault="qualified">
    <xsd:import namespace="http://schemas.microsoft.com/office/2006/documentManagement/types"/>
    <xsd:import namespace="http://schemas.microsoft.com/office/infopath/2007/PartnerControls"/>
    <xsd:element name="DocumentName" ma:index="8" nillable="true" ma:displayName="DocumentName" ma:description="Document Name" ma:internalName="DocumentName" ma:readOnly="true">
      <xsd:simpleType>
        <xsd:restriction base="dms:Text">
          <xsd:maxLength value="255"/>
        </xsd:restriction>
      </xsd:simpleType>
    </xsd:element>
    <xsd:element name="TrimUri" ma:index="9" nillable="true" ma:displayName="TrimUri" ma:default="" ma:description="Trim URI" ma:internalName="TrimUri" ma:readOnly="true">
      <xsd:simpleType>
        <xsd:restriction base="dms:Text">
          <xsd:maxLength value="255"/>
        </xsd:restriction>
      </xsd:simpleType>
    </xsd:element>
    <xsd:element name="TrimRevision" ma:index="10" nillable="true" ma:displayName="TrimRevision" ma:description="Trim Revision" ma:internalName="TrimRevision" ma:readOnly="true">
      <xsd:simpleType>
        <xsd:restriction base="dms:Text">
          <xsd:maxLength value="255"/>
        </xsd:restriction>
      </xsd:simpleType>
    </xsd:element>
    <xsd:element name="TrimRecordNumber" ma:index="11" nillable="true" ma:displayName="TrimRecordNumber" ma:description="Trim Record Number" ma:indexed="true" ma:internalName="TrimRecordNumber" ma:readOnly="tru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5bb3dd2-ea28-451f-94a3-de9703c43271" elementFormDefault="qualified">
    <xsd:import namespace="http://schemas.microsoft.com/office/2006/documentManagement/types"/>
    <xsd:import namespace="http://schemas.microsoft.com/office/infopath/2007/PartnerControls"/>
    <xsd:element name="PublishedReferences" ma:index="13" nillable="true" ma:displayName="PublishedReferences" ma:description="Published References" ma:indexed="true" ma:internalName="PublishedReferences">
      <xsd:simpleType>
        <xsd:restriction base="dms:Number"/>
      </xsd:simpleType>
    </xsd:element>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edReferences xmlns="55bb3dd2-ea28-451f-94a3-de9703c43271">1</PublishedReferences>
    <TrimRecordNumber xmlns="b881d9c9-5d77-4692-a403-5f415859004c">D18#144610</TrimRecordNumber>
    <TrimRevision xmlns="b881d9c9-5d77-4692-a403-5f415859004c">14</TrimRevision>
    <TrimUri xmlns="b881d9c9-5d77-4692-a403-5f415859004c">10219936</TrimUri>
  </documentManagement>
</p:properties>
</file>

<file path=customXml/itemProps1.xml><?xml version="1.0" encoding="utf-8"?>
<ds:datastoreItem xmlns:ds="http://schemas.openxmlformats.org/officeDocument/2006/customXml" ds:itemID="{F3AD6C5F-E0DF-4A64-AB73-F9BE230E595B}"/>
</file>

<file path=customXml/itemProps2.xml><?xml version="1.0" encoding="utf-8"?>
<ds:datastoreItem xmlns:ds="http://schemas.openxmlformats.org/officeDocument/2006/customXml" ds:itemID="{08D2E241-737D-4017-9861-0C5AA4594A41}"/>
</file>

<file path=customXml/itemProps3.xml><?xml version="1.0" encoding="utf-8"?>
<ds:datastoreItem xmlns:ds="http://schemas.openxmlformats.org/officeDocument/2006/customXml" ds:itemID="{2D1818E8-03B1-421F-B35F-A972CAD86E89}"/>
</file>

<file path=customXml/itemProps4.xml><?xml version="1.0" encoding="utf-8"?>
<ds:datastoreItem xmlns:ds="http://schemas.openxmlformats.org/officeDocument/2006/customXml" ds:itemID="{2383EA12-88EB-4FAB-9EA8-309DEF92F37E}"/>
</file>

<file path=docProps/app.xml><?xml version="1.0" encoding="utf-8"?>
<Properties xmlns="http://schemas.openxmlformats.org/officeDocument/2006/extended-properties" xmlns:vt="http://schemas.openxmlformats.org/officeDocument/2006/docPropsVTypes">
  <Template>Normal</Template>
  <TotalTime>447</TotalTime>
  <Pages>6</Pages>
  <Words>1732</Words>
  <Characters>9879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Main Roads Western Australia</Company>
  <LinksUpToDate>false</LinksUpToDate>
  <CharactersWithSpaces>11588</CharactersWithSpaces>
  <SharedDoc>false</SharedDoc>
  <HLinks>
    <vt:vector size="6" baseType="variant">
      <vt:variant>
        <vt:i4>7405635</vt:i4>
      </vt:variant>
      <vt:variant>
        <vt:i4>-1</vt:i4>
      </vt:variant>
      <vt:variant>
        <vt:i4>1029</vt:i4>
      </vt:variant>
      <vt:variant>
        <vt:i4>1</vt:i4>
      </vt:variant>
      <vt:variant>
        <vt:lpwstr>ROC Letterhead 7 blank name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e81117</dc:creator>
  <cp:lastModifiedBy>SURESHAN Shan (MPO)</cp:lastModifiedBy>
  <cp:revision>34</cp:revision>
  <cp:lastPrinted>2018-12-18T02:28:00Z</cp:lastPrinted>
  <dcterms:created xsi:type="dcterms:W3CDTF">2018-12-17T01:34:00Z</dcterms:created>
  <dcterms:modified xsi:type="dcterms:W3CDTF">2019-01-07T05:54:00Z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0x01010025C334D7D61E4DF3A0397CBD84FDECAF006FEFF6B7E94B384981A1001EAE37E5DE</vt:lpwstr>
  </property>
</Properties>
</file>