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5386"/>
        <w:gridCol w:w="6237"/>
      </w:tblGrid>
      <w:tr w:rsidR="00F95DCF" w:rsidRPr="00680958" w:rsidTr="001D71AF">
        <w:trPr>
          <w:trHeight w:val="274"/>
        </w:trPr>
        <w:tc>
          <w:tcPr>
            <w:tcW w:w="421" w:type="dxa"/>
            <w:tcBorders>
              <w:right w:val="single" w:sz="4" w:space="0" w:color="FFFFFF" w:themeColor="background1"/>
            </w:tcBorders>
            <w:shd w:val="clear" w:color="auto" w:fill="116561"/>
          </w:tcPr>
          <w:p w:rsidR="00F95DCF" w:rsidRPr="00680958" w:rsidRDefault="00F95DCF" w:rsidP="0030355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shd w:val="clear" w:color="auto" w:fill="116561"/>
            <w:vAlign w:val="center"/>
            <w:hideMark/>
          </w:tcPr>
          <w:p w:rsidR="00F95DCF" w:rsidRPr="00680958" w:rsidRDefault="00F95DCF" w:rsidP="0030355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AU"/>
              </w:rPr>
              <w:t>Engagement Activity</w:t>
            </w:r>
          </w:p>
        </w:tc>
        <w:tc>
          <w:tcPr>
            <w:tcW w:w="53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16561"/>
            <w:vAlign w:val="center"/>
            <w:hideMark/>
          </w:tcPr>
          <w:p w:rsidR="00F95DCF" w:rsidRPr="00680958" w:rsidRDefault="00F95DCF" w:rsidP="00303550">
            <w:pPr>
              <w:spacing w:after="0" w:line="240" w:lineRule="auto"/>
              <w:ind w:left="360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AU"/>
              </w:rPr>
              <w:t xml:space="preserve">Pros </w:t>
            </w:r>
          </w:p>
        </w:tc>
        <w:tc>
          <w:tcPr>
            <w:tcW w:w="62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16561"/>
            <w:vAlign w:val="center"/>
            <w:hideMark/>
          </w:tcPr>
          <w:p w:rsidR="00F95DCF" w:rsidRPr="00680958" w:rsidRDefault="00F95DCF" w:rsidP="00303550">
            <w:pPr>
              <w:spacing w:after="0" w:line="240" w:lineRule="auto"/>
              <w:ind w:left="360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AU"/>
              </w:rPr>
              <w:t>Cons</w:t>
            </w:r>
          </w:p>
        </w:tc>
      </w:tr>
      <w:tr w:rsidR="00F95DCF" w:rsidRPr="00680958" w:rsidTr="0066530D">
        <w:trPr>
          <w:trHeight w:val="1095"/>
        </w:trPr>
        <w:tc>
          <w:tcPr>
            <w:tcW w:w="421" w:type="dxa"/>
            <w:shd w:val="clear" w:color="auto" w:fill="808080" w:themeFill="background1" w:themeFillShade="80"/>
            <w:vAlign w:val="center"/>
          </w:tcPr>
          <w:p w:rsidR="00F95DCF" w:rsidRPr="00F95DCF" w:rsidRDefault="00F95DCF" w:rsidP="00F95DC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n-AU"/>
              </w:rPr>
            </w:pPr>
            <w:r w:rsidRPr="0066530D"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F95DCF" w:rsidRPr="00680958" w:rsidRDefault="00F95DCF" w:rsidP="0030355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AU"/>
              </w:rPr>
              <w:t xml:space="preserve">Community Open Day </w:t>
            </w:r>
            <w:r w:rsidR="001D71A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AU"/>
              </w:rPr>
              <w:br/>
            </w:r>
            <w:r w:rsidRPr="0068095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AU"/>
              </w:rPr>
              <w:t>(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AU"/>
              </w:rPr>
              <w:t>for P</w:t>
            </w:r>
            <w:r w:rsidRPr="0068095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AU"/>
              </w:rPr>
              <w:t>roject completion)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F95DCF" w:rsidRPr="00680958" w:rsidRDefault="00F95DCF" w:rsidP="00F95D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 xml:space="preserve">‘Closes the loop’ </w:t>
            </w:r>
            <w:r w:rsidR="001D71AF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(</w:t>
            </w: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community and stakeholder involvement</w:t>
            </w:r>
            <w:r w:rsidR="001D71AF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) – generates</w:t>
            </w: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 xml:space="preserve"> good will by sharing outcomes and thanking those involved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Opportunity to celebrate and promote project ‘wins’ for the community in a public way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Provides face time wi</w:t>
            </w:r>
            <w:bookmarkStart w:id="0" w:name="_GoBack"/>
            <w:bookmarkEnd w:id="0"/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th project team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Targets large demographic/audience, spreading wide awareness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F95DCF" w:rsidRPr="00680958" w:rsidRDefault="00F95DCF" w:rsidP="00F95D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 xml:space="preserve">Can be hijacked by project opponents 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 xml:space="preserve">Can be resource intensive to organise and manage 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 xml:space="preserve">Potential OH&amp;S issues if held 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on-site</w:t>
            </w:r>
          </w:p>
        </w:tc>
      </w:tr>
      <w:tr w:rsidR="00F95DCF" w:rsidRPr="00680958" w:rsidTr="001D71AF">
        <w:trPr>
          <w:trHeight w:val="1316"/>
        </w:trPr>
        <w:tc>
          <w:tcPr>
            <w:tcW w:w="421" w:type="dxa"/>
            <w:vAlign w:val="center"/>
          </w:tcPr>
          <w:p w:rsidR="00F95DCF" w:rsidRPr="00F95DCF" w:rsidRDefault="00F95DCF" w:rsidP="00F95DC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en-AU"/>
              </w:rPr>
            </w:pPr>
            <w:r w:rsidRPr="00F95DCF">
              <w:rPr>
                <w:rFonts w:ascii="Segoe UI" w:eastAsia="Times New Roman" w:hAnsi="Segoe UI" w:cs="Segoe UI"/>
                <w:b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95DCF" w:rsidRPr="00680958" w:rsidRDefault="00F95DCF" w:rsidP="00303550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 xml:space="preserve">Deliberative Workshops / Forums 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95DCF" w:rsidRPr="00680958" w:rsidRDefault="00F95DCF" w:rsidP="00F95D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Develops deep understanding of an issues and highly informed input</w:t>
            </w: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br w:type="page"/>
            </w: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br w:type="page"/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Can build understanding, relationships and consensus over time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Can result in generally agreed approach or solution to a previous contentious issue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F95DCF" w:rsidRPr="00680958" w:rsidRDefault="00F95DCF" w:rsidP="00F95D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Requires significant time commitment from participants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Can require strongly opposing views to be carefully managed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br w:type="page"/>
            </w: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br w:type="page"/>
              <w:t>Needs to be well-structured and facilitated</w:t>
            </w: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br w:type="page"/>
            </w: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br w:type="page"/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Significant lead time, preparatory work and resourcing needed</w:t>
            </w:r>
          </w:p>
        </w:tc>
      </w:tr>
      <w:tr w:rsidR="00F95DCF" w:rsidRPr="00680958" w:rsidTr="0066530D">
        <w:trPr>
          <w:trHeight w:val="2221"/>
        </w:trPr>
        <w:tc>
          <w:tcPr>
            <w:tcW w:w="421" w:type="dxa"/>
            <w:shd w:val="clear" w:color="auto" w:fill="808080" w:themeFill="background1" w:themeFillShade="80"/>
            <w:vAlign w:val="center"/>
          </w:tcPr>
          <w:p w:rsidR="00F95DCF" w:rsidRPr="00F95DCF" w:rsidRDefault="00F95DCF" w:rsidP="00F95DC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n-AU"/>
              </w:rPr>
            </w:pPr>
            <w:r w:rsidRPr="0066530D"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  <w:hideMark/>
          </w:tcPr>
          <w:p w:rsidR="00F95DCF" w:rsidRPr="00680958" w:rsidRDefault="00F95DCF" w:rsidP="0030355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AU"/>
              </w:rPr>
              <w:t>Digital engagement – My Say Transport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  <w:hideMark/>
          </w:tcPr>
          <w:p w:rsidR="00F95DCF" w:rsidRPr="00680958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Encourage broader participation levels (more representative of broader communities)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Range of in-built tactics that can be tailored to the project lifecycle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Conversation can be controlled through the type of online forum selected (lower risk than other digital engagement)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In line with customer expectations to be provided with outlets for feedback / suggestions accessible anytime, anywhere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  <w:hideMark/>
          </w:tcPr>
          <w:p w:rsidR="00F95DCF" w:rsidRPr="00680958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Ongoing monitoring required, which can be labour intensive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Certain types of engagement require timely responses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Risk of neglecting face-to-face forms, which are still highly valued in some sections of the community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Clear parameters required – timeframes, responsibility at contract award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 xml:space="preserve">Precludes those with low level of ICT literacy and availability </w:t>
            </w:r>
          </w:p>
        </w:tc>
      </w:tr>
      <w:tr w:rsidR="00F95DCF" w:rsidRPr="00680958" w:rsidTr="001D71AF">
        <w:trPr>
          <w:trHeight w:val="423"/>
        </w:trPr>
        <w:tc>
          <w:tcPr>
            <w:tcW w:w="421" w:type="dxa"/>
            <w:vAlign w:val="center"/>
          </w:tcPr>
          <w:p w:rsidR="00F95DCF" w:rsidRPr="00F95DCF" w:rsidRDefault="00F95DCF" w:rsidP="00F95DC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n-AU"/>
              </w:rPr>
            </w:pPr>
            <w:r w:rsidRPr="00F95DCF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95DCF" w:rsidRPr="00680958" w:rsidRDefault="00F95DCF" w:rsidP="0030355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AU"/>
              </w:rPr>
              <w:t>Digital engagement - Facebook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95DCF" w:rsidRPr="00680958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Encourage broader participation levels (more representative of broader communities)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 xml:space="preserve">In line with customer expectations to be provided with outlets for feedback / suggestions accessible anytime, anywhere 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 xml:space="preserve">Can involve people who are time poor or who travel frequently </w:t>
            </w:r>
          </w:p>
          <w:p w:rsidR="00F95DCF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Compatible with PCs, smartphones and tablets</w:t>
            </w:r>
          </w:p>
          <w:p w:rsidR="00F95DCF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Encourage broader participation levels (more representative of broader communities)</w:t>
            </w:r>
          </w:p>
          <w:p w:rsidR="00F95DCF" w:rsidRPr="00291B07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In line with customer experiences to be provided with outlets for feedback / suggestions accessible anytime, anywhere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F95DCF" w:rsidRPr="00680958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Limited control of the medium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Resource intensive, monitoring and rapid response expected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Main Roads</w:t>
            </w: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 xml:space="preserve"> resource needs to be empowered to communicate on agency’s behalf with minimal approvals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Risk of misinformation / opinions being validated and perpetuated if not moderated appropriately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Complex privacy settings limiting opportunities for evolutions and / or increasing opportunities to breed negativity / misinformation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Must be kept up-to-date or it appears abandoned, communities disengage quickly</w:t>
            </w:r>
          </w:p>
        </w:tc>
      </w:tr>
      <w:tr w:rsidR="00F95DCF" w:rsidRPr="00680958" w:rsidTr="0066530D">
        <w:trPr>
          <w:trHeight w:val="423"/>
        </w:trPr>
        <w:tc>
          <w:tcPr>
            <w:tcW w:w="421" w:type="dxa"/>
            <w:shd w:val="clear" w:color="auto" w:fill="808080" w:themeFill="background1" w:themeFillShade="80"/>
            <w:vAlign w:val="center"/>
          </w:tcPr>
          <w:p w:rsidR="00F95DCF" w:rsidRPr="00F95DCF" w:rsidRDefault="00F95DCF" w:rsidP="00F95DC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n-AU"/>
              </w:rPr>
            </w:pPr>
            <w:r w:rsidRPr="0066530D"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F95DCF" w:rsidRPr="00680958" w:rsidRDefault="00F95DCF" w:rsidP="0030355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AU"/>
              </w:rPr>
              <w:t>Door knocking / informal meetings  (community)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F95DCF" w:rsidRPr="00680958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 xml:space="preserve">Face-to-face engagement in </w:t>
            </w:r>
            <w:r w:rsidR="00F422C4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 xml:space="preserve">a </w:t>
            </w: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comfortable setting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Builds trust through regular dialogue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Opportunity to answer questions that otherwise may be directly through CIC or Media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Demonstrates empathy and generate goodwill towards Main Roads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F95DCF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 xml:space="preserve">Some residents may not appreciate being approached at home 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Can be resource intensive (depending on area to cover/amount of meetings required)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 xml:space="preserve">Will only cover immediate impact area </w:t>
            </w:r>
          </w:p>
        </w:tc>
      </w:tr>
      <w:tr w:rsidR="00F95DCF" w:rsidRPr="00680958" w:rsidTr="001D71AF">
        <w:trPr>
          <w:trHeight w:val="815"/>
        </w:trPr>
        <w:tc>
          <w:tcPr>
            <w:tcW w:w="421" w:type="dxa"/>
            <w:vAlign w:val="center"/>
          </w:tcPr>
          <w:p w:rsidR="00F95DCF" w:rsidRPr="00F95DCF" w:rsidRDefault="00F95DCF" w:rsidP="00F95DC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en-AU"/>
              </w:rPr>
            </w:pPr>
            <w:r w:rsidRPr="00F95DCF">
              <w:rPr>
                <w:rFonts w:ascii="Segoe UI" w:eastAsia="Times New Roman" w:hAnsi="Segoe UI" w:cs="Segoe UI"/>
                <w:b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95DCF" w:rsidRPr="00680958" w:rsidRDefault="00F95DCF" w:rsidP="00303550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Field Trips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95DCF" w:rsidRPr="00680958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Provides stakeholders with personal experience of a site, examples, approaches or solutions</w:t>
            </w:r>
          </w:p>
          <w:p w:rsidR="00F95DCF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 xml:space="preserve">Can develop shared perspectives and 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 xml:space="preserve"> </w:t>
            </w:r>
            <w:r w:rsidRPr="0066395C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understandings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Can develop a sense of camaraderie among key stakeholders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F95DCF" w:rsidRPr="00680958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Needs to be well organised - which is often time consuming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Time commitment of at least half a day generally necessary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Only suitable for small groups - or will need to be repeated numerous times</w:t>
            </w:r>
          </w:p>
        </w:tc>
      </w:tr>
      <w:tr w:rsidR="00F95DCF" w:rsidRPr="00680958" w:rsidTr="0066530D">
        <w:trPr>
          <w:trHeight w:val="1019"/>
        </w:trPr>
        <w:tc>
          <w:tcPr>
            <w:tcW w:w="421" w:type="dxa"/>
            <w:shd w:val="clear" w:color="auto" w:fill="808080" w:themeFill="background1" w:themeFillShade="80"/>
            <w:vAlign w:val="center"/>
          </w:tcPr>
          <w:p w:rsidR="00F95DCF" w:rsidRPr="00F95DCF" w:rsidRDefault="00F95DCF" w:rsidP="00F95DC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n-AU"/>
              </w:rPr>
            </w:pPr>
            <w:r w:rsidRPr="0066530D"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F95DCF" w:rsidRPr="00680958" w:rsidRDefault="00F95DCF" w:rsidP="0030355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AU"/>
              </w:rPr>
              <w:t>Focus groups / workshops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F95DCF" w:rsidRPr="00680958" w:rsidRDefault="00F95DCF" w:rsidP="00F95DC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Collaborative setting, more targeted focus than CRGs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Outcome-focused, face-to-face engagement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Provides finely grained information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Engages hard to reach groups and/or those with special needs or interests eg. young people, people with a disability etc.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F95DCF" w:rsidRPr="00680958" w:rsidRDefault="00F95DCF" w:rsidP="00F95DC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Solutions not necessarily supported by broader community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Skilled facilitators are required to engage all group members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Can be time consuming to recruit appropriately, incentives may be required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Groups are not large enough to be fully representative sample of population, insights are indicative only</w:t>
            </w:r>
          </w:p>
        </w:tc>
      </w:tr>
      <w:tr w:rsidR="00F95DCF" w:rsidRPr="00680958" w:rsidTr="001D71AF">
        <w:trPr>
          <w:trHeight w:val="1019"/>
        </w:trPr>
        <w:tc>
          <w:tcPr>
            <w:tcW w:w="421" w:type="dxa"/>
            <w:vAlign w:val="center"/>
          </w:tcPr>
          <w:p w:rsidR="00F95DCF" w:rsidRPr="00F95DCF" w:rsidRDefault="00F95DCF" w:rsidP="00F95DC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n-AU"/>
              </w:rPr>
            </w:pPr>
            <w:r w:rsidRPr="00F95DCF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95DCF" w:rsidRPr="00680958" w:rsidRDefault="00F95DCF" w:rsidP="0030355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AU"/>
              </w:rPr>
              <w:t>Individual meetings (stakeholder)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95DCF" w:rsidRPr="00680958" w:rsidRDefault="00F95DCF" w:rsidP="00F95D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Engagement is tailored to the specific stakeholders’ interests or issues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Removes grandstanding opportunities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Can be more collaborative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F95DCF" w:rsidRPr="00680958" w:rsidRDefault="00F95DCF" w:rsidP="00F95D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Very demanding on resources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Does not provide opportunity to share issues and opportunities with other community members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Can lead to multiple and potentially conflicting commitments</w:t>
            </w:r>
          </w:p>
        </w:tc>
      </w:tr>
      <w:tr w:rsidR="00F95DCF" w:rsidRPr="00680958" w:rsidTr="0066530D">
        <w:trPr>
          <w:trHeight w:val="1842"/>
        </w:trPr>
        <w:tc>
          <w:tcPr>
            <w:tcW w:w="421" w:type="dxa"/>
            <w:shd w:val="clear" w:color="auto" w:fill="808080" w:themeFill="background1" w:themeFillShade="80"/>
            <w:vAlign w:val="center"/>
          </w:tcPr>
          <w:p w:rsidR="00F95DCF" w:rsidRPr="00F95DCF" w:rsidRDefault="00F95DCF" w:rsidP="00F95DC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n-AU"/>
              </w:rPr>
            </w:pPr>
            <w:r w:rsidRPr="0066530D"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  <w:hideMark/>
          </w:tcPr>
          <w:p w:rsidR="00F95DCF" w:rsidRDefault="00F95DCF" w:rsidP="0030355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AU"/>
              </w:rPr>
              <w:t>Information / Drop in Sessions</w:t>
            </w:r>
          </w:p>
          <w:p w:rsidR="001D71AF" w:rsidRPr="001D71AF" w:rsidRDefault="001D71AF" w:rsidP="00303550">
            <w:pPr>
              <w:spacing w:after="0" w:line="240" w:lineRule="auto"/>
              <w:rPr>
                <w:rFonts w:ascii="Segoe UI" w:eastAsia="Times New Roman" w:hAnsi="Segoe UI" w:cs="Segoe UI"/>
                <w:i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AU"/>
              </w:rPr>
              <w:t>(</w:t>
            </w:r>
            <w:r>
              <w:rPr>
                <w:rFonts w:ascii="Segoe UI" w:eastAsia="Times New Roman" w:hAnsi="Segoe UI" w:cs="Segoe UI"/>
                <w:i/>
                <w:color w:val="000000"/>
                <w:sz w:val="20"/>
                <w:szCs w:val="20"/>
                <w:lang w:eastAsia="en-AU"/>
              </w:rPr>
              <w:t>incl. Shopping Centre Displays)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  <w:hideMark/>
          </w:tcPr>
          <w:p w:rsidR="00F95DCF" w:rsidRPr="00680958" w:rsidRDefault="00F95DCF" w:rsidP="00F95D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Face-to-face engagement in non-adversarial setting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People can come and go in their own time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Provides face time with project team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Targets large demographic, spreading wide awareness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Opportunity to answer questions that otherwise may be directed through CIC or Media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Can be held at the same time as a community event therefore maximising attendance at minimum cost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  <w:hideMark/>
          </w:tcPr>
          <w:p w:rsidR="00F95DCF" w:rsidRPr="00680958" w:rsidRDefault="00F95DCF" w:rsidP="00F95D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Ti</w:t>
            </w:r>
            <w:r w:rsidR="001D71AF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 xml:space="preserve">me commitment (4-hour sessions, </w:t>
            </w: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over 2-3 days, out of hours)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Can be hijacked by project opponents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Pressure on project team manage difficult conversations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Expectation for display material / detailed graphics, which can be expensive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Can be expensive to prepare information materi</w:t>
            </w:r>
            <w:r w:rsidR="001D71AF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als for a one off session,</w:t>
            </w: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 xml:space="preserve"> most cost efficient when a number of sessions are held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Can generate a large amount of material (eg. feedback sheets) requiring analysis</w:t>
            </w:r>
          </w:p>
        </w:tc>
      </w:tr>
      <w:tr w:rsidR="00F95DCF" w:rsidRPr="00680958" w:rsidTr="00F422C4">
        <w:trPr>
          <w:trHeight w:val="445"/>
        </w:trPr>
        <w:tc>
          <w:tcPr>
            <w:tcW w:w="421" w:type="dxa"/>
            <w:shd w:val="clear" w:color="auto" w:fill="FFFFFF" w:themeFill="background1"/>
            <w:vAlign w:val="center"/>
          </w:tcPr>
          <w:p w:rsidR="00F95DCF" w:rsidRPr="00F95DCF" w:rsidRDefault="00F95DCF" w:rsidP="00F95DC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n-AU"/>
              </w:rPr>
            </w:pPr>
            <w:r w:rsidRPr="00F95DCF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n-AU"/>
              </w:rPr>
              <w:t>M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F95DCF" w:rsidRPr="00680958" w:rsidRDefault="00F95DCF" w:rsidP="00F95DC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AU"/>
              </w:rPr>
              <w:t>M</w:t>
            </w:r>
            <w:r w:rsidRPr="0068095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AU"/>
              </w:rPr>
              <w:t>eetings facilitated by stakeholders (i.e. residents group meetings)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F95DCF" w:rsidRPr="00680958" w:rsidRDefault="00F95DCF" w:rsidP="00F95D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Piggy back on existing forums, limiting organisation time and requirements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F95DCF" w:rsidRPr="00680958" w:rsidRDefault="00F95DCF" w:rsidP="00F95D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Lack of control, potentially unpredictable outcomes</w:t>
            </w:r>
          </w:p>
        </w:tc>
      </w:tr>
      <w:tr w:rsidR="00F95DCF" w:rsidRPr="00680958" w:rsidTr="0066530D">
        <w:trPr>
          <w:trHeight w:val="445"/>
        </w:trPr>
        <w:tc>
          <w:tcPr>
            <w:tcW w:w="421" w:type="dxa"/>
            <w:shd w:val="clear" w:color="auto" w:fill="808080" w:themeFill="background1" w:themeFillShade="80"/>
            <w:vAlign w:val="center"/>
          </w:tcPr>
          <w:p w:rsidR="00F95DCF" w:rsidRPr="00F95DCF" w:rsidRDefault="00F95DCF" w:rsidP="00F95DC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n-AU"/>
              </w:rPr>
            </w:pPr>
            <w:r w:rsidRPr="0066530D"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20"/>
                <w:lang w:eastAsia="en-AU"/>
              </w:rPr>
              <w:t>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  <w:hideMark/>
          </w:tcPr>
          <w:p w:rsidR="00F95DCF" w:rsidRPr="00680958" w:rsidRDefault="00F95DCF" w:rsidP="00F95DC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AU"/>
              </w:rPr>
              <w:t>Newsletters / EDMs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  <w:hideMark/>
          </w:tcPr>
          <w:p w:rsidR="00F95DCF" w:rsidRPr="00680958" w:rsidRDefault="00F95DCF" w:rsidP="00F95DC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One-way information provision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EDMs (via CONNECT) are a quick, simple way to communicate information on a large scale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Powerful analytics can determine penetration / success to inform an agile approach to CSE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  <w:hideMark/>
          </w:tcPr>
          <w:p w:rsidR="00F95DCF" w:rsidRPr="00680958" w:rsidRDefault="00F95DCF" w:rsidP="00F95DC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Hard copies sometimes not delivered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Not engagement – simply information</w:t>
            </w:r>
          </w:p>
        </w:tc>
      </w:tr>
      <w:tr w:rsidR="00F95DCF" w:rsidRPr="00680958" w:rsidTr="00F422C4">
        <w:trPr>
          <w:trHeight w:val="1215"/>
        </w:trPr>
        <w:tc>
          <w:tcPr>
            <w:tcW w:w="421" w:type="dxa"/>
            <w:shd w:val="clear" w:color="auto" w:fill="FFFFFF" w:themeFill="background1"/>
            <w:vAlign w:val="center"/>
          </w:tcPr>
          <w:p w:rsidR="00F95DCF" w:rsidRPr="00F95DCF" w:rsidRDefault="00F95DCF" w:rsidP="00F95DC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n-AU"/>
              </w:rPr>
            </w:pPr>
            <w:r w:rsidRPr="00F95DCF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n-AU"/>
              </w:rPr>
              <w:t>P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F95DCF" w:rsidRPr="00680958" w:rsidRDefault="00F95DCF" w:rsidP="00F95DC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AU"/>
              </w:rPr>
              <w:t>Public meeting</w:t>
            </w:r>
          </w:p>
        </w:tc>
        <w:tc>
          <w:tcPr>
            <w:tcW w:w="5386" w:type="dxa"/>
            <w:shd w:val="clear" w:color="auto" w:fill="FFFFFF" w:themeFill="background1"/>
            <w:vAlign w:val="center"/>
            <w:hideMark/>
          </w:tcPr>
          <w:p w:rsidR="00F95DCF" w:rsidRPr="00680958" w:rsidRDefault="00F95DCF" w:rsidP="00F95DC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Face-to-face engagement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Opportunity for public to question the team and have issues addressed at first point of contact, reducing impact on CIC and Media</w:t>
            </w: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F95DCF" w:rsidRPr="00680958" w:rsidRDefault="00F95DCF" w:rsidP="00F95DC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Usually adversarial by nature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Difficult to facilitate / control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Dominated by a few loud voices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Slanted in favour of opponents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Can generate media coverage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Can turn political</w:t>
            </w:r>
          </w:p>
        </w:tc>
      </w:tr>
      <w:tr w:rsidR="00F95DCF" w:rsidRPr="00680958" w:rsidTr="0066530D">
        <w:trPr>
          <w:trHeight w:val="1215"/>
        </w:trPr>
        <w:tc>
          <w:tcPr>
            <w:tcW w:w="421" w:type="dxa"/>
            <w:shd w:val="clear" w:color="auto" w:fill="808080" w:themeFill="background1" w:themeFillShade="80"/>
            <w:vAlign w:val="center"/>
          </w:tcPr>
          <w:p w:rsidR="00F95DCF" w:rsidRPr="00F95DCF" w:rsidRDefault="00F95DCF" w:rsidP="00F95DC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n-AU"/>
              </w:rPr>
            </w:pPr>
            <w:r w:rsidRPr="0066530D"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20"/>
                <w:lang w:eastAsia="en-AU"/>
              </w:rPr>
              <w:t>R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F95DCF" w:rsidRPr="00680958" w:rsidRDefault="00F95DCF" w:rsidP="0030355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AU"/>
              </w:rPr>
              <w:t xml:space="preserve">Reference Groups 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F95DCF" w:rsidRPr="00680958" w:rsidRDefault="00F95DCF" w:rsidP="00F95D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Collaborative, working group setting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Outcome-focused, face-to-face engagement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Provides project team with local considerations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Builds trust through regular dialogue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Possible time saving benefit through reduced need for one-on-one meetings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F95DCF" w:rsidRPr="00680958" w:rsidRDefault="00F95DCF" w:rsidP="00F95D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Difficult to demonstrate how representative these forums are in an age when community structures are more fragmented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Can be dominated by motivated vocal minorities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Can become politicised through involvement of local members and councillors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Large scale influence is limited, leading to expectation management challenge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Ongoing time commitment for Project Managers and Communication resources</w:t>
            </w:r>
          </w:p>
        </w:tc>
      </w:tr>
      <w:tr w:rsidR="00F95DCF" w:rsidRPr="00680958" w:rsidTr="00F422C4">
        <w:trPr>
          <w:trHeight w:val="1396"/>
        </w:trPr>
        <w:tc>
          <w:tcPr>
            <w:tcW w:w="421" w:type="dxa"/>
            <w:shd w:val="clear" w:color="auto" w:fill="FFFFFF" w:themeFill="background1"/>
            <w:vAlign w:val="center"/>
          </w:tcPr>
          <w:p w:rsidR="00F95DCF" w:rsidRPr="00F95DCF" w:rsidRDefault="00F95DCF" w:rsidP="00F95DC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en-AU"/>
              </w:rPr>
            </w:pPr>
            <w:r w:rsidRPr="00F95DCF">
              <w:rPr>
                <w:rFonts w:ascii="Segoe UI" w:eastAsia="Times New Roman" w:hAnsi="Segoe UI" w:cs="Segoe UI"/>
                <w:b/>
                <w:sz w:val="20"/>
                <w:szCs w:val="20"/>
                <w:lang w:eastAsia="en-AU"/>
              </w:rPr>
              <w:t>S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F95DCF" w:rsidRPr="00680958" w:rsidRDefault="00F95DCF" w:rsidP="00303550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 xml:space="preserve">Surveys / Questionnaires </w:t>
            </w:r>
          </w:p>
        </w:tc>
        <w:tc>
          <w:tcPr>
            <w:tcW w:w="5386" w:type="dxa"/>
            <w:shd w:val="clear" w:color="auto" w:fill="FFFFFF" w:themeFill="background1"/>
            <w:vAlign w:val="center"/>
            <w:hideMark/>
          </w:tcPr>
          <w:p w:rsidR="00F95DCF" w:rsidRPr="00680958" w:rsidRDefault="00F95DCF" w:rsidP="00F95D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Provides input from individuals who would be unlikely to attend meetings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Provides input from a cross section of public, not just activists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 xml:space="preserve">Statistically tested results are persuasive with political bodies and the general public, providing ‘weight’ to the rationale for decision making </w:t>
            </w: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F95DCF" w:rsidRPr="00680958" w:rsidRDefault="00F95DCF" w:rsidP="00F95D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Response rate is generally low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Can be labour intensive and expensive to achieve statistically valid results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Does not create dialogue or build consensus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Level of detail may be limited</w:t>
            </w:r>
          </w:p>
        </w:tc>
      </w:tr>
      <w:tr w:rsidR="00F95DCF" w:rsidRPr="00680958" w:rsidTr="0066530D">
        <w:trPr>
          <w:trHeight w:val="1396"/>
        </w:trPr>
        <w:tc>
          <w:tcPr>
            <w:tcW w:w="421" w:type="dxa"/>
            <w:shd w:val="clear" w:color="auto" w:fill="808080" w:themeFill="background1" w:themeFillShade="80"/>
            <w:vAlign w:val="center"/>
          </w:tcPr>
          <w:p w:rsidR="00F95DCF" w:rsidRPr="00F95DCF" w:rsidRDefault="00F95DCF" w:rsidP="00F95DC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en-AU"/>
              </w:rPr>
            </w:pPr>
            <w:r w:rsidRPr="0066530D"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20"/>
                <w:lang w:eastAsia="en-AU"/>
              </w:rPr>
              <w:t>W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F95DCF" w:rsidRPr="00680958" w:rsidRDefault="00F95DCF" w:rsidP="00303550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Web based meetings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F95DCF" w:rsidRPr="00680958" w:rsidRDefault="00F95DCF" w:rsidP="00F95D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Cost and time efficient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Can include a broader audience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People can participate at different times or the same time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Allows people in remote locations (who are unable to travel for a meeting) to participate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F95DCF" w:rsidRPr="00680958" w:rsidRDefault="00F95DCF" w:rsidP="00F95D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Can be difficult to manage or resolve conflict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Participants in remote locations may not have access to strong / fast internet, limiting participation</w:t>
            </w:r>
          </w:p>
        </w:tc>
      </w:tr>
      <w:tr w:rsidR="00F95DCF" w:rsidRPr="00680958" w:rsidTr="00F422C4">
        <w:trPr>
          <w:trHeight w:val="1396"/>
        </w:trPr>
        <w:tc>
          <w:tcPr>
            <w:tcW w:w="421" w:type="dxa"/>
            <w:shd w:val="clear" w:color="auto" w:fill="FFFFFF" w:themeFill="background1"/>
            <w:vAlign w:val="center"/>
          </w:tcPr>
          <w:p w:rsidR="00F95DCF" w:rsidRPr="00F95DCF" w:rsidRDefault="00F95DCF" w:rsidP="00F95DC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en-AU"/>
              </w:rPr>
            </w:pPr>
            <w:r w:rsidRPr="00F95DCF">
              <w:rPr>
                <w:rFonts w:ascii="Segoe UI" w:eastAsia="Times New Roman" w:hAnsi="Segoe UI" w:cs="Segoe UI"/>
                <w:b/>
                <w:sz w:val="20"/>
                <w:szCs w:val="20"/>
                <w:lang w:eastAsia="en-AU"/>
              </w:rPr>
              <w:t>W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F95DCF" w:rsidRPr="00680958" w:rsidRDefault="00F95DCF" w:rsidP="00303550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Website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F95DCF" w:rsidRPr="00680958" w:rsidRDefault="00F95DCF" w:rsidP="00F95D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One-way information provision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Real-time usage analytics can determine penetration / success to inform an agile approach to CSE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Accessible to a large demographic/audience, spreading wide awareness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F95DCF" w:rsidRPr="00680958" w:rsidRDefault="00F95DCF" w:rsidP="00F95D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Must be kept up to date or it appears abandoned, unprofessional and unimportant, communities disengage quickly</w:t>
            </w:r>
          </w:p>
          <w:p w:rsidR="00F95DCF" w:rsidRPr="00680958" w:rsidRDefault="00F95DCF" w:rsidP="00F95D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680958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>Not engagement – simply information</w:t>
            </w:r>
          </w:p>
        </w:tc>
      </w:tr>
    </w:tbl>
    <w:p w:rsidR="00504F00" w:rsidRPr="006C333B" w:rsidRDefault="00504F00" w:rsidP="001D71AF"/>
    <w:sectPr w:rsidR="00504F00" w:rsidRPr="006C333B" w:rsidSect="00F26047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6F5C"/>
    <w:multiLevelType w:val="hybridMultilevel"/>
    <w:tmpl w:val="6B0295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82408"/>
    <w:multiLevelType w:val="hybridMultilevel"/>
    <w:tmpl w:val="AD3444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EE5CCA"/>
    <w:multiLevelType w:val="hybridMultilevel"/>
    <w:tmpl w:val="41084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D41B8D"/>
    <w:multiLevelType w:val="hybridMultilevel"/>
    <w:tmpl w:val="AAACF9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4F5E33"/>
    <w:multiLevelType w:val="hybridMultilevel"/>
    <w:tmpl w:val="9FE45E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1A338C"/>
    <w:multiLevelType w:val="hybridMultilevel"/>
    <w:tmpl w:val="D0BA00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1234B3"/>
    <w:multiLevelType w:val="hybridMultilevel"/>
    <w:tmpl w:val="CB1EE4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1C609B"/>
    <w:multiLevelType w:val="hybridMultilevel"/>
    <w:tmpl w:val="514E93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BC01F1"/>
    <w:multiLevelType w:val="hybridMultilevel"/>
    <w:tmpl w:val="5074F9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E11E4F"/>
    <w:multiLevelType w:val="hybridMultilevel"/>
    <w:tmpl w:val="05B441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CC1EEE"/>
    <w:multiLevelType w:val="hybridMultilevel"/>
    <w:tmpl w:val="6F3CBE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F43DB7"/>
    <w:multiLevelType w:val="hybridMultilevel"/>
    <w:tmpl w:val="8CFAE3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3B"/>
    <w:rsid w:val="001D71AF"/>
    <w:rsid w:val="00504F00"/>
    <w:rsid w:val="0066530D"/>
    <w:rsid w:val="006C333B"/>
    <w:rsid w:val="00B25B67"/>
    <w:rsid w:val="00F422C4"/>
    <w:rsid w:val="00F9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7DB6C"/>
  <w15:chartTrackingRefBased/>
  <w15:docId w15:val="{DA4C2064-1A21-45C7-B6D4-B717A3B5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DCF"/>
    <w:rPr>
      <w:rFonts w:asciiTheme="minorHAnsi" w:hAnsiTheme="minorHAn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HURRELL Sarah (CEAM)</dc:creator>
  <cp:keywords/>
  <dc:description/>
  <cp:lastModifiedBy>HURRELL Sarah (CEAM)</cp:lastModifiedBy>
  <cp:revision>4</cp:revision>
  <dcterms:created xsi:type="dcterms:W3CDTF">2021-05-31T02:01:00Z</dcterms:created>
  <dcterms:modified xsi:type="dcterms:W3CDTF">2021-05-31T04:22:00Z</dcterms:modified>
</cp:coreProperties>
</file>