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4F92BC" w14:textId="0AAA7097" w:rsidR="001A115D" w:rsidRDefault="001A115D" w:rsidP="16EDDC44">
      <w:pPr>
        <w:pStyle w:val="TitleHeading"/>
        <w:framePr w:wrap="around"/>
      </w:pPr>
      <w:r>
        <w:t>L</w:t>
      </w:r>
      <w:r w:rsidR="005A6619">
        <w:t xml:space="preserve">ocal </w:t>
      </w:r>
      <w:r w:rsidR="00DA1AEF">
        <w:t>Road</w:t>
      </w:r>
      <w:r w:rsidR="005A6619">
        <w:t xml:space="preserve"> Design Update – </w:t>
      </w:r>
      <w:r w:rsidR="02191AD8">
        <w:t>Realignment of</w:t>
      </w:r>
      <w:r w:rsidR="00330F81">
        <w:t xml:space="preserve"> </w:t>
      </w:r>
      <w:r w:rsidR="2A78E2C5">
        <w:t>Arum Lily Place</w:t>
      </w:r>
      <w:r w:rsidR="00330F81">
        <w:t xml:space="preserve"> </w:t>
      </w:r>
    </w:p>
    <w:p w14:paraId="6DCF640E" w14:textId="1F2B84DE" w:rsidR="008F753A" w:rsidRPr="00EC4936" w:rsidRDefault="00507E3A" w:rsidP="00940FBE">
      <w:pPr>
        <w:rPr>
          <w:sz w:val="24"/>
          <w:szCs w:val="24"/>
        </w:rPr>
      </w:pPr>
      <w:r w:rsidRPr="00EC4936">
        <w:rPr>
          <w:sz w:val="24"/>
          <w:szCs w:val="24"/>
        </w:rPr>
        <w:t xml:space="preserve">Completion of the new interchange on Great Eastern Highway Bypass at Abernethy Road requires a section of Arum Lily Place to be realigned.  The realignment </w:t>
      </w:r>
      <w:r w:rsidR="00C64FC1" w:rsidRPr="00EC4936">
        <w:rPr>
          <w:sz w:val="24"/>
          <w:szCs w:val="24"/>
        </w:rPr>
        <w:t xml:space="preserve">will </w:t>
      </w:r>
      <w:r w:rsidR="00A9646B" w:rsidRPr="00EC4936">
        <w:rPr>
          <w:sz w:val="24"/>
          <w:szCs w:val="24"/>
        </w:rPr>
        <w:t>enable</w:t>
      </w:r>
      <w:r w:rsidR="00C64FC1" w:rsidRPr="00EC4936">
        <w:rPr>
          <w:sz w:val="24"/>
          <w:szCs w:val="24"/>
        </w:rPr>
        <w:t xml:space="preserve"> construction of the </w:t>
      </w:r>
      <w:r w:rsidR="008F753A" w:rsidRPr="00EC4936">
        <w:rPr>
          <w:sz w:val="24"/>
          <w:szCs w:val="24"/>
        </w:rPr>
        <w:t xml:space="preserve">off-ramp from Great Eastern Highway Bypass onto Abernethy Road </w:t>
      </w:r>
      <w:r w:rsidR="007A4CDD" w:rsidRPr="00EC4936">
        <w:rPr>
          <w:sz w:val="24"/>
          <w:szCs w:val="24"/>
        </w:rPr>
        <w:t xml:space="preserve">and Lloyd Street, </w:t>
      </w:r>
      <w:r w:rsidR="008F753A" w:rsidRPr="00EC4936">
        <w:rPr>
          <w:sz w:val="24"/>
          <w:szCs w:val="24"/>
        </w:rPr>
        <w:t>and a new Principal Shared Path</w:t>
      </w:r>
      <w:r w:rsidR="007A4CDD" w:rsidRPr="00EC4936">
        <w:rPr>
          <w:sz w:val="24"/>
          <w:szCs w:val="24"/>
        </w:rPr>
        <w:t xml:space="preserve"> (PSP)</w:t>
      </w:r>
      <w:r w:rsidR="008F753A" w:rsidRPr="00EC4936">
        <w:rPr>
          <w:sz w:val="24"/>
          <w:szCs w:val="24"/>
        </w:rPr>
        <w:t>.</w:t>
      </w:r>
      <w:r w:rsidR="007A4CDD" w:rsidRPr="00EC4936">
        <w:rPr>
          <w:sz w:val="24"/>
          <w:szCs w:val="24"/>
        </w:rPr>
        <w:t xml:space="preserve">  </w:t>
      </w:r>
      <w:r w:rsidR="00012BCB" w:rsidRPr="00EC4936">
        <w:rPr>
          <w:sz w:val="24"/>
          <w:szCs w:val="24"/>
        </w:rPr>
        <w:t xml:space="preserve">The realignment of </w:t>
      </w:r>
      <w:r w:rsidR="002830EF" w:rsidRPr="00EC4936">
        <w:rPr>
          <w:sz w:val="24"/>
          <w:szCs w:val="24"/>
        </w:rPr>
        <w:t xml:space="preserve">Arum Lily Place will be within </w:t>
      </w:r>
      <w:r w:rsidR="00C13A4C" w:rsidRPr="00EC4936">
        <w:rPr>
          <w:sz w:val="24"/>
          <w:szCs w:val="24"/>
        </w:rPr>
        <w:t xml:space="preserve">the </w:t>
      </w:r>
      <w:r w:rsidR="002830EF" w:rsidRPr="00EC4936">
        <w:rPr>
          <w:sz w:val="24"/>
          <w:szCs w:val="24"/>
        </w:rPr>
        <w:t xml:space="preserve">existing road reserve </w:t>
      </w:r>
      <w:r w:rsidR="00EF3C04" w:rsidRPr="00EC4936">
        <w:rPr>
          <w:sz w:val="24"/>
          <w:szCs w:val="24"/>
        </w:rPr>
        <w:t xml:space="preserve">owned and </w:t>
      </w:r>
      <w:r w:rsidR="002830EF" w:rsidRPr="00EC4936">
        <w:rPr>
          <w:sz w:val="24"/>
          <w:szCs w:val="24"/>
        </w:rPr>
        <w:t>managed by the City of Swan.</w:t>
      </w:r>
    </w:p>
    <w:p w14:paraId="54270022" w14:textId="23B4E469" w:rsidR="00B623B3" w:rsidRPr="00EC4936" w:rsidRDefault="00B2010A" w:rsidP="00940FBE">
      <w:pPr>
        <w:rPr>
          <w:sz w:val="24"/>
          <w:szCs w:val="24"/>
        </w:rPr>
      </w:pPr>
      <w:r w:rsidRPr="00EC4936">
        <w:rPr>
          <w:b/>
          <w:bCs/>
          <w:sz w:val="24"/>
          <w:szCs w:val="24"/>
        </w:rPr>
        <w:t>P</w:t>
      </w:r>
      <w:r w:rsidR="00DA44DB" w:rsidRPr="00EC4936">
        <w:rPr>
          <w:b/>
          <w:bCs/>
          <w:sz w:val="24"/>
          <w:szCs w:val="24"/>
        </w:rPr>
        <w:t xml:space="preserve">roperty access </w:t>
      </w:r>
      <w:r w:rsidR="003B67B8" w:rsidRPr="00EC4936">
        <w:rPr>
          <w:b/>
          <w:bCs/>
          <w:sz w:val="24"/>
          <w:szCs w:val="24"/>
        </w:rPr>
        <w:t xml:space="preserve">to Arum Lily </w:t>
      </w:r>
      <w:r w:rsidR="00A8024D" w:rsidRPr="00EC4936">
        <w:rPr>
          <w:b/>
          <w:bCs/>
          <w:sz w:val="24"/>
          <w:szCs w:val="24"/>
        </w:rPr>
        <w:t xml:space="preserve">Place </w:t>
      </w:r>
      <w:r w:rsidR="00D87F85" w:rsidRPr="00EC4936">
        <w:rPr>
          <w:b/>
          <w:bCs/>
          <w:sz w:val="24"/>
          <w:szCs w:val="24"/>
        </w:rPr>
        <w:t xml:space="preserve">and Vale Road </w:t>
      </w:r>
      <w:r w:rsidR="003B67B8" w:rsidRPr="00EC4936">
        <w:rPr>
          <w:b/>
          <w:bCs/>
          <w:sz w:val="24"/>
          <w:szCs w:val="24"/>
        </w:rPr>
        <w:t>will be maintained</w:t>
      </w:r>
      <w:r w:rsidR="00EA2026" w:rsidRPr="00EC4936">
        <w:rPr>
          <w:b/>
          <w:bCs/>
          <w:sz w:val="24"/>
          <w:szCs w:val="24"/>
        </w:rPr>
        <w:t>.</w:t>
      </w:r>
      <w:r w:rsidR="00EA2026" w:rsidRPr="00EC4936">
        <w:rPr>
          <w:sz w:val="24"/>
          <w:szCs w:val="24"/>
        </w:rPr>
        <w:t xml:space="preserve">  </w:t>
      </w:r>
      <w:r w:rsidR="00A9646B" w:rsidRPr="00EC4936">
        <w:rPr>
          <w:sz w:val="24"/>
          <w:szCs w:val="24"/>
        </w:rPr>
        <w:t>E</w:t>
      </w:r>
      <w:r w:rsidR="00C322F9" w:rsidRPr="00EC4936">
        <w:rPr>
          <w:sz w:val="24"/>
          <w:szCs w:val="24"/>
        </w:rPr>
        <w:t xml:space="preserve">xisting driveways will be modified to tie-in with the new road alignment.  Greater Connect Alliance </w:t>
      </w:r>
      <w:r w:rsidRPr="00EC4936">
        <w:rPr>
          <w:sz w:val="24"/>
          <w:szCs w:val="24"/>
        </w:rPr>
        <w:t xml:space="preserve">will undertake these tie-in works </w:t>
      </w:r>
      <w:r w:rsidR="00E93925" w:rsidRPr="00EC4936">
        <w:rPr>
          <w:sz w:val="24"/>
          <w:szCs w:val="24"/>
        </w:rPr>
        <w:t>in</w:t>
      </w:r>
      <w:r w:rsidR="00A9646B" w:rsidRPr="00EC4936">
        <w:rPr>
          <w:sz w:val="24"/>
          <w:szCs w:val="24"/>
        </w:rPr>
        <w:t xml:space="preserve"> consultation with</w:t>
      </w:r>
      <w:r w:rsidR="00244123" w:rsidRPr="00EC4936">
        <w:rPr>
          <w:sz w:val="24"/>
          <w:szCs w:val="24"/>
        </w:rPr>
        <w:t>,</w:t>
      </w:r>
      <w:r w:rsidR="00A9646B" w:rsidRPr="00EC4936">
        <w:rPr>
          <w:sz w:val="24"/>
          <w:szCs w:val="24"/>
        </w:rPr>
        <w:t xml:space="preserve"> and </w:t>
      </w:r>
      <w:r w:rsidRPr="00EC4936">
        <w:rPr>
          <w:sz w:val="24"/>
          <w:szCs w:val="24"/>
        </w:rPr>
        <w:t>at no cost</w:t>
      </w:r>
      <w:r w:rsidR="00244123" w:rsidRPr="00EC4936">
        <w:rPr>
          <w:sz w:val="24"/>
          <w:szCs w:val="24"/>
        </w:rPr>
        <w:t>,</w:t>
      </w:r>
      <w:r w:rsidRPr="00EC4936">
        <w:rPr>
          <w:sz w:val="24"/>
          <w:szCs w:val="24"/>
        </w:rPr>
        <w:t xml:space="preserve"> to </w:t>
      </w:r>
      <w:r w:rsidR="00E93925" w:rsidRPr="00EC4936">
        <w:rPr>
          <w:sz w:val="24"/>
          <w:szCs w:val="24"/>
        </w:rPr>
        <w:t xml:space="preserve">impacted </w:t>
      </w:r>
      <w:r w:rsidRPr="00EC4936">
        <w:rPr>
          <w:sz w:val="24"/>
          <w:szCs w:val="24"/>
        </w:rPr>
        <w:t>property owners.</w:t>
      </w:r>
      <w:r w:rsidR="00EC4936">
        <w:rPr>
          <w:sz w:val="24"/>
          <w:szCs w:val="24"/>
        </w:rPr>
        <w:t xml:space="preserve"> </w:t>
      </w:r>
    </w:p>
    <w:p w14:paraId="6CD99C87" w14:textId="1D624F6E" w:rsidR="005F1E5A" w:rsidRPr="00EC4936" w:rsidRDefault="005F1E5A" w:rsidP="005F1E5A">
      <w:pPr>
        <w:pStyle w:val="Heading1"/>
        <w:rPr>
          <w:szCs w:val="24"/>
        </w:rPr>
      </w:pPr>
      <w:r w:rsidRPr="00EC4936">
        <w:rPr>
          <w:szCs w:val="24"/>
        </w:rPr>
        <w:t>Design of Lloyd Street and Lakes Road intersection</w:t>
      </w:r>
    </w:p>
    <w:p w14:paraId="4E093882" w14:textId="221218E3" w:rsidR="00316725" w:rsidRPr="00EC4936" w:rsidRDefault="00E93925" w:rsidP="00D875E1">
      <w:pPr>
        <w:rPr>
          <w:rFonts w:eastAsia="Arial" w:cs="Segoe UI"/>
          <w:color w:val="000000" w:themeColor="text1"/>
          <w:sz w:val="24"/>
          <w:szCs w:val="24"/>
        </w:rPr>
      </w:pPr>
      <w:r w:rsidRPr="00EC4936">
        <w:rPr>
          <w:sz w:val="24"/>
          <w:szCs w:val="24"/>
        </w:rPr>
        <w:t xml:space="preserve">In addition to the above, </w:t>
      </w:r>
      <w:r w:rsidR="00D875E1" w:rsidRPr="00EC4936">
        <w:rPr>
          <w:sz w:val="24"/>
          <w:szCs w:val="24"/>
        </w:rPr>
        <w:t xml:space="preserve">a </w:t>
      </w:r>
      <w:r w:rsidR="00CB01C3" w:rsidRPr="00EC4936">
        <w:rPr>
          <w:sz w:val="24"/>
          <w:szCs w:val="24"/>
        </w:rPr>
        <w:t xml:space="preserve">new </w:t>
      </w:r>
      <w:r w:rsidR="005A3E6C" w:rsidRPr="00EC4936">
        <w:rPr>
          <w:sz w:val="24"/>
          <w:szCs w:val="24"/>
        </w:rPr>
        <w:t>unsignali</w:t>
      </w:r>
      <w:r w:rsidR="0090696D" w:rsidRPr="00EC4936">
        <w:rPr>
          <w:sz w:val="24"/>
          <w:szCs w:val="24"/>
        </w:rPr>
        <w:t>s</w:t>
      </w:r>
      <w:r w:rsidR="005A3E6C" w:rsidRPr="00EC4936">
        <w:rPr>
          <w:sz w:val="24"/>
          <w:szCs w:val="24"/>
        </w:rPr>
        <w:t xml:space="preserve">ed </w:t>
      </w:r>
      <w:r w:rsidR="00CB01C3" w:rsidRPr="00EC4936">
        <w:rPr>
          <w:sz w:val="24"/>
          <w:szCs w:val="24"/>
        </w:rPr>
        <w:t xml:space="preserve">Staggered-T intersection will be constructed at the </w:t>
      </w:r>
      <w:r w:rsidR="00DF6380" w:rsidRPr="00EC4936">
        <w:rPr>
          <w:sz w:val="24"/>
          <w:szCs w:val="24"/>
        </w:rPr>
        <w:t xml:space="preserve">intersection of </w:t>
      </w:r>
      <w:r w:rsidR="00244123" w:rsidRPr="00EC4936">
        <w:rPr>
          <w:sz w:val="24"/>
          <w:szCs w:val="24"/>
        </w:rPr>
        <w:t xml:space="preserve">Lakes Road and </w:t>
      </w:r>
      <w:r w:rsidR="00DF6380" w:rsidRPr="00EC4936">
        <w:rPr>
          <w:sz w:val="24"/>
          <w:szCs w:val="24"/>
        </w:rPr>
        <w:t>Lloyd Street.</w:t>
      </w:r>
      <w:r w:rsidR="00E06211" w:rsidRPr="00EC4936">
        <w:rPr>
          <w:sz w:val="24"/>
          <w:szCs w:val="24"/>
        </w:rPr>
        <w:t xml:space="preserve">  </w:t>
      </w:r>
      <w:r w:rsidR="008178DF" w:rsidRPr="00EC4936">
        <w:rPr>
          <w:rFonts w:eastAsia="Arial" w:cs="Segoe UI"/>
          <w:color w:val="000000" w:themeColor="text1"/>
          <w:sz w:val="24"/>
          <w:szCs w:val="24"/>
        </w:rPr>
        <w:t xml:space="preserve">The Staggered-T intersection </w:t>
      </w:r>
      <w:r w:rsidR="6A2EA582" w:rsidRPr="00EC4936">
        <w:rPr>
          <w:rFonts w:eastAsia="Arial" w:cs="Segoe UI"/>
          <w:color w:val="000000" w:themeColor="text1"/>
          <w:sz w:val="24"/>
          <w:szCs w:val="24"/>
        </w:rPr>
        <w:t xml:space="preserve">between Lakes Road and Lloyd Street </w:t>
      </w:r>
      <w:r w:rsidR="00A765D8" w:rsidRPr="00EC4936">
        <w:rPr>
          <w:rFonts w:eastAsia="Arial" w:cs="Segoe UI"/>
          <w:color w:val="000000" w:themeColor="text1"/>
          <w:sz w:val="24"/>
          <w:szCs w:val="24"/>
        </w:rPr>
        <w:t xml:space="preserve">will </w:t>
      </w:r>
      <w:r w:rsidR="00EF4D40" w:rsidRPr="00EC4936">
        <w:rPr>
          <w:rFonts w:eastAsia="Arial" w:cs="Segoe UI"/>
          <w:color w:val="000000" w:themeColor="text1"/>
          <w:sz w:val="24"/>
          <w:szCs w:val="24"/>
        </w:rPr>
        <w:t>allow left-in, left-out access</w:t>
      </w:r>
      <w:r w:rsidR="0056548C" w:rsidRPr="00EC4936">
        <w:rPr>
          <w:rFonts w:eastAsia="Arial" w:cs="Segoe UI"/>
          <w:color w:val="000000" w:themeColor="text1"/>
          <w:sz w:val="24"/>
          <w:szCs w:val="24"/>
        </w:rPr>
        <w:t xml:space="preserve"> </w:t>
      </w:r>
      <w:r w:rsidR="0083554F" w:rsidRPr="00EC4936">
        <w:rPr>
          <w:rFonts w:eastAsia="Arial" w:cs="Segoe UI"/>
          <w:color w:val="000000" w:themeColor="text1"/>
          <w:sz w:val="24"/>
          <w:szCs w:val="24"/>
        </w:rPr>
        <w:t xml:space="preserve">only </w:t>
      </w:r>
      <w:r w:rsidR="004E341A" w:rsidRPr="00EC4936">
        <w:rPr>
          <w:rFonts w:eastAsia="Arial" w:cs="Segoe UI"/>
          <w:color w:val="000000" w:themeColor="text1"/>
          <w:sz w:val="24"/>
          <w:szCs w:val="24"/>
        </w:rPr>
        <w:t xml:space="preserve">as shown </w:t>
      </w:r>
      <w:r w:rsidR="0060370B" w:rsidRPr="00EC4936">
        <w:rPr>
          <w:rFonts w:eastAsia="Arial" w:cs="Segoe UI"/>
          <w:color w:val="000000" w:themeColor="text1"/>
          <w:sz w:val="24"/>
          <w:szCs w:val="24"/>
        </w:rPr>
        <w:t xml:space="preserve">by the yellow arrows </w:t>
      </w:r>
      <w:r w:rsidR="004E341A" w:rsidRPr="00EC4936">
        <w:rPr>
          <w:rFonts w:eastAsia="Arial" w:cs="Segoe UI"/>
          <w:color w:val="000000" w:themeColor="text1"/>
          <w:sz w:val="24"/>
          <w:szCs w:val="24"/>
        </w:rPr>
        <w:t xml:space="preserve">in the map </w:t>
      </w:r>
      <w:r w:rsidR="00A8024D" w:rsidRPr="00EC4936">
        <w:rPr>
          <w:rFonts w:eastAsia="Arial" w:cs="Segoe UI"/>
          <w:color w:val="000000" w:themeColor="text1"/>
          <w:sz w:val="24"/>
          <w:szCs w:val="24"/>
        </w:rPr>
        <w:t>over the page</w:t>
      </w:r>
      <w:r w:rsidR="004E341A" w:rsidRPr="00EC4936">
        <w:rPr>
          <w:rFonts w:eastAsia="Arial" w:cs="Segoe UI"/>
          <w:color w:val="000000" w:themeColor="text1"/>
          <w:sz w:val="24"/>
          <w:szCs w:val="24"/>
        </w:rPr>
        <w:t>.</w:t>
      </w:r>
      <w:r w:rsidR="00025629" w:rsidRPr="00EC4936">
        <w:rPr>
          <w:rFonts w:eastAsia="Arial" w:cs="Segoe UI"/>
          <w:color w:val="000000" w:themeColor="text1"/>
          <w:sz w:val="24"/>
          <w:szCs w:val="24"/>
        </w:rPr>
        <w:t xml:space="preserve">  </w:t>
      </w:r>
      <w:r w:rsidR="00244123" w:rsidRPr="00EC4936">
        <w:rPr>
          <w:sz w:val="24"/>
          <w:szCs w:val="24"/>
        </w:rPr>
        <w:t xml:space="preserve">Although left-in, left-out access between Lloyd Street and Lakes Road is proposed, the wider road network will continue to provide full access for local residents and businesses accessing the area.  Safety for all road users is of paramount consideration. Introducing unprotected right hand turning movements across traffic in this location would create a heightened risk, particularly given the significant volume of heavy vehicle movements in this area and the close proximity of this intersection to the new interchange. </w:t>
      </w:r>
      <w:r w:rsidR="002323A7" w:rsidRPr="00EC4936">
        <w:rPr>
          <w:rFonts w:eastAsia="Arial" w:cs="Segoe UI"/>
          <w:color w:val="000000" w:themeColor="text1"/>
          <w:sz w:val="24"/>
          <w:szCs w:val="24"/>
        </w:rPr>
        <w:t xml:space="preserve">More information about this intersection is available in the </w:t>
      </w:r>
      <w:r w:rsidR="00206B49" w:rsidRPr="00EC4936">
        <w:rPr>
          <w:rFonts w:eastAsia="Arial" w:cs="Segoe UI"/>
          <w:color w:val="000000" w:themeColor="text1"/>
          <w:sz w:val="24"/>
          <w:szCs w:val="24"/>
        </w:rPr>
        <w:t>Lakes Road/Lloyd Street Local Area Design Update</w:t>
      </w:r>
      <w:r w:rsidR="001109DE" w:rsidRPr="00EC4936">
        <w:rPr>
          <w:rFonts w:eastAsia="Arial" w:cs="Segoe UI"/>
          <w:color w:val="000000" w:themeColor="text1"/>
          <w:sz w:val="24"/>
          <w:szCs w:val="24"/>
        </w:rPr>
        <w:t>.</w:t>
      </w:r>
    </w:p>
    <w:p w14:paraId="77FFE7B8" w14:textId="77777777" w:rsidR="00A8024D" w:rsidRPr="00EC4936" w:rsidRDefault="00A8024D" w:rsidP="00A8024D">
      <w:pPr>
        <w:rPr>
          <w:rFonts w:eastAsiaTheme="majorEastAsia" w:cstheme="majorBidi"/>
          <w:b/>
          <w:color w:val="008072"/>
          <w:sz w:val="24"/>
          <w:szCs w:val="24"/>
        </w:rPr>
      </w:pPr>
      <w:r w:rsidRPr="00EC4936">
        <w:rPr>
          <w:rFonts w:eastAsiaTheme="majorEastAsia" w:cstheme="majorBidi"/>
          <w:b/>
          <w:color w:val="008072"/>
          <w:sz w:val="24"/>
          <w:szCs w:val="24"/>
        </w:rPr>
        <w:t>Further information</w:t>
      </w:r>
    </w:p>
    <w:p w14:paraId="2F6977FA" w14:textId="77777777" w:rsidR="00A8024D" w:rsidRPr="00EC4936" w:rsidRDefault="00A8024D" w:rsidP="00A8024D">
      <w:pPr>
        <w:pStyle w:val="BodyText"/>
        <w:spacing w:line="264" w:lineRule="auto"/>
        <w:rPr>
          <w:rStyle w:val="Hyperlink"/>
          <w:rFonts w:cs="Segoe UI"/>
          <w:sz w:val="24"/>
          <w:szCs w:val="24"/>
          <w:shd w:val="clear" w:color="auto" w:fill="FFFFFF"/>
        </w:rPr>
      </w:pPr>
      <w:r w:rsidRPr="00EC4936">
        <w:rPr>
          <w:rFonts w:ascii="Segoe UI" w:hAnsi="Segoe UI" w:cs="Segoe UI"/>
          <w:sz w:val="24"/>
          <w:szCs w:val="24"/>
        </w:rPr>
        <w:t xml:space="preserve">We appreciate your feedback and will work hard to make sure we keep you informed of progress and any upcoming works that may impact you. If you have any questions or concerns, please phone 138 138 or email </w:t>
      </w:r>
      <w:hyperlink r:id="rId11" w:history="1">
        <w:r w:rsidRPr="00EC4936">
          <w:rPr>
            <w:rStyle w:val="Hyperlink"/>
            <w:rFonts w:ascii="Segoe UI" w:hAnsi="Segoe UI" w:cs="Segoe UI"/>
            <w:sz w:val="24"/>
            <w:szCs w:val="24"/>
          </w:rPr>
          <w:t>enquiries@mainroads.wa.gov.au</w:t>
        </w:r>
      </w:hyperlink>
      <w:r w:rsidRPr="00EC4936">
        <w:rPr>
          <w:rStyle w:val="Hyperlink"/>
          <w:rFonts w:ascii="Segoe UI" w:hAnsi="Segoe UI" w:cs="Segoe UI"/>
          <w:sz w:val="24"/>
          <w:szCs w:val="24"/>
        </w:rPr>
        <w:t>.</w:t>
      </w:r>
      <w:r w:rsidRPr="00EC4936">
        <w:rPr>
          <w:rFonts w:ascii="Segoe UI" w:hAnsi="Segoe UI" w:cs="Segoe UI"/>
          <w:sz w:val="24"/>
          <w:szCs w:val="24"/>
        </w:rPr>
        <w:t xml:space="preserve">   </w:t>
      </w:r>
      <w:r w:rsidRPr="00EC4936">
        <w:rPr>
          <w:rFonts w:ascii="Segoe UI" w:hAnsi="Segoe UI"/>
          <w:sz w:val="24"/>
          <w:szCs w:val="24"/>
        </w:rPr>
        <w:t>More information on the Great Eastern Highway Bypass Interchanges project is available</w:t>
      </w:r>
      <w:r w:rsidRPr="00EC4936">
        <w:rPr>
          <w:rStyle w:val="normaltextrun"/>
          <w:rFonts w:cs="Segoe UI"/>
          <w:sz w:val="24"/>
          <w:szCs w:val="24"/>
          <w:shd w:val="clear" w:color="auto" w:fill="FFFFFF"/>
        </w:rPr>
        <w:t xml:space="preserve"> at </w:t>
      </w:r>
      <w:hyperlink r:id="rId12" w:history="1">
        <w:r w:rsidRPr="00EC4936">
          <w:rPr>
            <w:rStyle w:val="Hyperlink"/>
            <w:rFonts w:cs="Segoe UI"/>
            <w:sz w:val="24"/>
            <w:szCs w:val="24"/>
            <w:shd w:val="clear" w:color="auto" w:fill="FFFFFF"/>
          </w:rPr>
          <w:t>https://www.mainroads.wa.gov.au/geh-bypass-interchanges</w:t>
        </w:r>
      </w:hyperlink>
    </w:p>
    <w:p w14:paraId="6DAB4617" w14:textId="42666F3D" w:rsidR="00EC4936" w:rsidRPr="00EC4936" w:rsidRDefault="00EC4936" w:rsidP="00EC4936">
      <w:pPr>
        <w:rPr>
          <w:sz w:val="24"/>
          <w:szCs w:val="24"/>
        </w:rPr>
      </w:pPr>
      <w:r w:rsidRPr="00EC4936">
        <w:rPr>
          <w:sz w:val="24"/>
          <w:szCs w:val="24"/>
        </w:rPr>
        <w:lastRenderedPageBreak/>
        <w:t xml:space="preserve">The map </w:t>
      </w:r>
      <w:r>
        <w:rPr>
          <w:sz w:val="24"/>
          <w:szCs w:val="24"/>
        </w:rPr>
        <w:t>below</w:t>
      </w:r>
      <w:r w:rsidRPr="00EC4936">
        <w:rPr>
          <w:sz w:val="24"/>
          <w:szCs w:val="24"/>
        </w:rPr>
        <w:t xml:space="preserve"> shows the realigned section of Arum Lily Place.</w:t>
      </w:r>
    </w:p>
    <w:p w14:paraId="55032F27" w14:textId="3C057F01" w:rsidR="00A8024D" w:rsidRDefault="00A8024D" w:rsidP="00D875E1">
      <w:pPr>
        <w:rPr>
          <w:rFonts w:eastAsia="Arial" w:cs="Segoe UI"/>
          <w:color w:val="000000" w:themeColor="text1"/>
        </w:rPr>
      </w:pPr>
    </w:p>
    <w:p w14:paraId="4E54B346" w14:textId="36270C0A" w:rsidR="00A8024D" w:rsidRDefault="00A8024D" w:rsidP="00D875E1">
      <w:pPr>
        <w:rPr>
          <w:rFonts w:eastAsia="Arial" w:cs="Segoe UI"/>
          <w:color w:val="000000" w:themeColor="text1"/>
        </w:rPr>
      </w:pPr>
      <w:r>
        <w:rPr>
          <w:noProof/>
        </w:rPr>
        <w:drawing>
          <wp:anchor distT="0" distB="0" distL="114300" distR="114300" simplePos="0" relativeHeight="251658240" behindDoc="0" locked="0" layoutInCell="1" allowOverlap="1" wp14:anchorId="510A8730" wp14:editId="66E29682">
            <wp:simplePos x="0" y="0"/>
            <wp:positionH relativeFrom="column">
              <wp:posOffset>404495</wp:posOffset>
            </wp:positionH>
            <wp:positionV relativeFrom="paragraph">
              <wp:posOffset>1905</wp:posOffset>
            </wp:positionV>
            <wp:extent cx="5859780" cy="6952615"/>
            <wp:effectExtent l="0" t="0" r="7620" b="635"/>
            <wp:wrapSquare wrapText="bothSides"/>
            <wp:docPr id="1096137406" name="Picture 1096137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137406" name="Picture 1096137406"/>
                    <pic:cNvPicPr/>
                  </pic:nvPicPr>
                  <pic:blipFill>
                    <a:blip r:embed="rId13">
                      <a:extLst>
                        <a:ext uri="{28A0092B-C50C-407E-A947-70E740481C1C}">
                          <a14:useLocalDpi xmlns:a14="http://schemas.microsoft.com/office/drawing/2010/main" val="0"/>
                        </a:ext>
                      </a:extLst>
                    </a:blip>
                    <a:stretch>
                      <a:fillRect/>
                    </a:stretch>
                  </pic:blipFill>
                  <pic:spPr>
                    <a:xfrm>
                      <a:off x="0" y="0"/>
                      <a:ext cx="5859780" cy="6952615"/>
                    </a:xfrm>
                    <a:prstGeom prst="rect">
                      <a:avLst/>
                    </a:prstGeom>
                  </pic:spPr>
                </pic:pic>
              </a:graphicData>
            </a:graphic>
            <wp14:sizeRelH relativeFrom="margin">
              <wp14:pctWidth>0</wp14:pctWidth>
            </wp14:sizeRelH>
            <wp14:sizeRelV relativeFrom="margin">
              <wp14:pctHeight>0</wp14:pctHeight>
            </wp14:sizeRelV>
          </wp:anchor>
        </w:drawing>
      </w:r>
    </w:p>
    <w:p w14:paraId="021FEC57" w14:textId="36D22783" w:rsidR="00A8024D" w:rsidRDefault="00A8024D" w:rsidP="00D875E1">
      <w:pPr>
        <w:rPr>
          <w:rFonts w:eastAsia="Arial" w:cs="Segoe UI"/>
          <w:color w:val="000000" w:themeColor="text1"/>
        </w:rPr>
      </w:pPr>
    </w:p>
    <w:p w14:paraId="182550E4" w14:textId="5B30AE8A" w:rsidR="00A8024D" w:rsidRDefault="00A8024D" w:rsidP="00D875E1">
      <w:pPr>
        <w:rPr>
          <w:rFonts w:eastAsia="Arial" w:cs="Segoe UI"/>
          <w:color w:val="000000" w:themeColor="text1"/>
        </w:rPr>
      </w:pPr>
    </w:p>
    <w:p w14:paraId="205DE44C" w14:textId="37655AE1" w:rsidR="00A8024D" w:rsidRDefault="00A8024D" w:rsidP="00D875E1">
      <w:pPr>
        <w:rPr>
          <w:rFonts w:eastAsia="Arial" w:cs="Segoe UI"/>
          <w:color w:val="000000" w:themeColor="text1"/>
        </w:rPr>
      </w:pPr>
    </w:p>
    <w:p w14:paraId="5E630FDC" w14:textId="06A2903C" w:rsidR="00A8024D" w:rsidRDefault="00A8024D" w:rsidP="00D875E1">
      <w:pPr>
        <w:rPr>
          <w:rFonts w:eastAsia="Arial" w:cs="Segoe UI"/>
          <w:color w:val="000000" w:themeColor="text1"/>
        </w:rPr>
      </w:pPr>
    </w:p>
    <w:p w14:paraId="38B7071B" w14:textId="2A74A370" w:rsidR="00A8024D" w:rsidRDefault="00A8024D" w:rsidP="00D875E1">
      <w:pPr>
        <w:rPr>
          <w:rFonts w:eastAsia="Arial" w:cs="Segoe UI"/>
          <w:color w:val="000000" w:themeColor="text1"/>
        </w:rPr>
      </w:pPr>
    </w:p>
    <w:p w14:paraId="5088A01C" w14:textId="7ED032ED" w:rsidR="00A8024D" w:rsidRDefault="00A8024D" w:rsidP="00D875E1">
      <w:pPr>
        <w:rPr>
          <w:rFonts w:eastAsia="Arial" w:cs="Segoe UI"/>
          <w:color w:val="000000" w:themeColor="text1"/>
        </w:rPr>
      </w:pPr>
    </w:p>
    <w:p w14:paraId="71861F98" w14:textId="58067F07" w:rsidR="00A8024D" w:rsidRDefault="00A8024D" w:rsidP="00D875E1">
      <w:pPr>
        <w:rPr>
          <w:rFonts w:eastAsia="Arial" w:cs="Segoe UI"/>
          <w:color w:val="000000" w:themeColor="text1"/>
        </w:rPr>
      </w:pPr>
    </w:p>
    <w:p w14:paraId="0EF741A3" w14:textId="323F0171" w:rsidR="00A8024D" w:rsidRDefault="00A8024D" w:rsidP="00D875E1">
      <w:pPr>
        <w:rPr>
          <w:rFonts w:eastAsia="Arial" w:cs="Segoe UI"/>
          <w:color w:val="000000" w:themeColor="text1"/>
        </w:rPr>
      </w:pPr>
    </w:p>
    <w:p w14:paraId="26071A42" w14:textId="75399CBC" w:rsidR="00A8024D" w:rsidRDefault="00A8024D" w:rsidP="001F310B">
      <w:pPr>
        <w:pStyle w:val="BodyText"/>
        <w:spacing w:line="264" w:lineRule="auto"/>
        <w:rPr>
          <w:rStyle w:val="Hyperlink"/>
          <w:rFonts w:cs="Segoe UI"/>
          <w:sz w:val="20"/>
          <w:shd w:val="clear" w:color="auto" w:fill="FFFFFF"/>
        </w:rPr>
      </w:pPr>
    </w:p>
    <w:p w14:paraId="4E9920C2" w14:textId="313B3852" w:rsidR="00A8024D" w:rsidRPr="002741F0" w:rsidRDefault="00A8024D" w:rsidP="001F310B">
      <w:pPr>
        <w:pStyle w:val="BodyText"/>
        <w:spacing w:line="264" w:lineRule="auto"/>
        <w:rPr>
          <w:rFonts w:ascii="Segoe UI" w:hAnsi="Segoe UI" w:cs="Segoe UI"/>
          <w:sz w:val="20"/>
        </w:rPr>
      </w:pPr>
    </w:p>
    <w:sectPr w:rsidR="00A8024D" w:rsidRPr="002741F0" w:rsidSect="00BA61FB">
      <w:footerReference w:type="default" r:id="rId14"/>
      <w:headerReference w:type="first" r:id="rId15"/>
      <w:footerReference w:type="first" r:id="rId16"/>
      <w:type w:val="continuous"/>
      <w:pgSz w:w="11906" w:h="16838" w:code="9"/>
      <w:pgMar w:top="1701" w:right="851" w:bottom="1701" w:left="851" w:header="709" w:footer="709"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9082F4" w14:textId="77777777" w:rsidR="00BF5964" w:rsidRDefault="00BF5964" w:rsidP="0031060B">
      <w:pPr>
        <w:spacing w:after="0"/>
      </w:pPr>
      <w:r>
        <w:separator/>
      </w:r>
    </w:p>
  </w:endnote>
  <w:endnote w:type="continuationSeparator" w:id="0">
    <w:p w14:paraId="0FBDFCB5" w14:textId="77777777" w:rsidR="00BF5964" w:rsidRDefault="00BF5964" w:rsidP="0031060B">
      <w:pPr>
        <w:spacing w:after="0"/>
      </w:pPr>
      <w:r>
        <w:continuationSeparator/>
      </w:r>
    </w:p>
  </w:endnote>
  <w:endnote w:type="continuationNotice" w:id="1">
    <w:p w14:paraId="07FBCABE" w14:textId="77777777" w:rsidR="00BF5964" w:rsidRDefault="00BF596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Ligh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30E84" w14:textId="77777777" w:rsidR="00310518" w:rsidRDefault="00310518">
    <w:pPr>
      <w:pStyle w:val="Footer"/>
    </w:pPr>
    <w:r>
      <w:rPr>
        <w:noProof/>
        <w:lang w:eastAsia="en-AU"/>
      </w:rPr>
      <mc:AlternateContent>
        <mc:Choice Requires="wps">
          <w:drawing>
            <wp:anchor distT="0" distB="0" distL="114300" distR="114300" simplePos="0" relativeHeight="251658242" behindDoc="0" locked="0" layoutInCell="1" allowOverlap="1" wp14:anchorId="20DCF667" wp14:editId="57E58F47">
              <wp:simplePos x="0" y="0"/>
              <wp:positionH relativeFrom="column">
                <wp:posOffset>-528510</wp:posOffset>
              </wp:positionH>
              <wp:positionV relativeFrom="paragraph">
                <wp:posOffset>-335239</wp:posOffset>
              </wp:positionV>
              <wp:extent cx="7540831" cy="926012"/>
              <wp:effectExtent l="0" t="0" r="3175" b="7620"/>
              <wp:wrapNone/>
              <wp:docPr id="10" name="Text Box 10"/>
              <wp:cNvGraphicFramePr/>
              <a:graphic xmlns:a="http://schemas.openxmlformats.org/drawingml/2006/main">
                <a:graphicData uri="http://schemas.microsoft.com/office/word/2010/wordprocessingShape">
                  <wps:wsp>
                    <wps:cNvSpPr txBox="1"/>
                    <wps:spPr>
                      <a:xfrm>
                        <a:off x="0" y="0"/>
                        <a:ext cx="7540831" cy="926012"/>
                      </a:xfrm>
                      <a:prstGeom prst="rect">
                        <a:avLst/>
                      </a:prstGeom>
                      <a:noFill/>
                      <a:ln w="6350">
                        <a:noFill/>
                      </a:ln>
                    </wps:spPr>
                    <wps:txbx>
                      <w:txbxContent>
                        <w:p w14:paraId="29E6B1F1" w14:textId="77777777" w:rsidR="00310518" w:rsidRDefault="00310518">
                          <w:r>
                            <w:rPr>
                              <w:noProof/>
                              <w:lang w:eastAsia="en-AU"/>
                            </w:rPr>
                            <w:drawing>
                              <wp:inline distT="0" distB="0" distL="0" distR="0" wp14:anchorId="50BA8AF6" wp14:editId="1F71DD68">
                                <wp:extent cx="7728340" cy="972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8340" cy="972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20DCF667" id="_x0000_t202" coordsize="21600,21600" o:spt="202" path="m,l,21600r21600,l21600,xe">
              <v:stroke joinstyle="miter"/>
              <v:path gradientshapeok="t" o:connecttype="rect"/>
            </v:shapetype>
            <v:shape id="Text Box 10" o:spid="_x0000_s1026" type="#_x0000_t202" style="position:absolute;margin-left:-41.6pt;margin-top:-26.4pt;width:593.75pt;height:72.9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" filled="f" stroked="f" strokeweight=".5pt">
              <v:textbox inset="0,0,0,0">
                <w:txbxContent>
                  <w:p w14:paraId="29E6B1F1" w14:textId="77777777" w:rsidR="00310518" w:rsidRDefault="00310518">
                    <w:r>
                      <w:rPr>
                        <w:noProof/>
                        <w:lang w:eastAsia="en-AU"/>
                      </w:rPr>
                      <w:drawing>
                        <wp:inline distT="0" distB="0" distL="0" distR="0" wp14:anchorId="50BA8AF6" wp14:editId="1F71DD68">
                          <wp:extent cx="7728340" cy="972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ter Page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8340" cy="972000"/>
                                  </a:xfrm>
                                  <a:prstGeom prst="rect">
                                    <a:avLst/>
                                  </a:prstGeom>
                                </pic:spPr>
                              </pic:pic>
                            </a:graphicData>
                          </a:graphic>
                        </wp:inline>
                      </w:drawing>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1956D" w14:textId="77777777" w:rsidR="00E4195E" w:rsidRDefault="00C91540">
    <w:pPr>
      <w:pStyle w:val="Footer"/>
    </w:pPr>
    <w:r>
      <w:rPr>
        <w:noProof/>
        <w:lang w:eastAsia="en-AU"/>
      </w:rPr>
      <mc:AlternateContent>
        <mc:Choice Requires="wps">
          <w:drawing>
            <wp:anchor distT="0" distB="0" distL="114300" distR="114300" simplePos="0" relativeHeight="251658241" behindDoc="0" locked="0" layoutInCell="1" allowOverlap="1" wp14:anchorId="54D4A30B" wp14:editId="7C7FCC43">
              <wp:simplePos x="0" y="0"/>
              <wp:positionH relativeFrom="column">
                <wp:posOffset>-516634</wp:posOffset>
              </wp:positionH>
              <wp:positionV relativeFrom="paragraph">
                <wp:posOffset>-287737</wp:posOffset>
              </wp:positionV>
              <wp:extent cx="7560000" cy="890022"/>
              <wp:effectExtent l="0" t="0" r="3175" b="5715"/>
              <wp:wrapNone/>
              <wp:docPr id="7" name="Text Box 7"/>
              <wp:cNvGraphicFramePr/>
              <a:graphic xmlns:a="http://schemas.openxmlformats.org/drawingml/2006/main">
                <a:graphicData uri="http://schemas.microsoft.com/office/word/2010/wordprocessingShape">
                  <wps:wsp>
                    <wps:cNvSpPr txBox="1"/>
                    <wps:spPr>
                      <a:xfrm>
                        <a:off x="0" y="0"/>
                        <a:ext cx="7560000" cy="890022"/>
                      </a:xfrm>
                      <a:prstGeom prst="rect">
                        <a:avLst/>
                      </a:prstGeom>
                      <a:noFill/>
                      <a:ln w="6350">
                        <a:noFill/>
                      </a:ln>
                    </wps:spPr>
                    <wps:txbx>
                      <w:txbxContent>
                        <w:p w14:paraId="446BDD04" w14:textId="77777777" w:rsidR="00C91540" w:rsidRDefault="00C91540">
                          <w:r>
                            <w:rPr>
                              <w:noProof/>
                              <w:lang w:eastAsia="en-AU"/>
                            </w:rPr>
                            <w:drawing>
                              <wp:inline distT="0" distB="0" distL="0" distR="0" wp14:anchorId="1F3AF8DA" wp14:editId="34698FB3">
                                <wp:extent cx="7524000" cy="946287"/>
                                <wp:effectExtent l="0" t="0" r="127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oter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000" cy="94628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D4A30B" id="_x0000_t202" coordsize="21600,21600" o:spt="202" path="m,l,21600r21600,l21600,xe">
              <v:stroke joinstyle="miter"/>
              <v:path gradientshapeok="t" o:connecttype="rect"/>
            </v:shapetype>
            <v:shape id="Text Box 7" o:spid="_x0000_s1030" type="#_x0000_t202" style="position:absolute;margin-left:-40.7pt;margin-top:-22.65pt;width:595.3pt;height:70.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" filled="f" stroked="f" strokeweight=".5pt">
              <v:textbox inset="0,0,0,0">
                <w:txbxContent>
                  <w:p w14:paraId="446BDD04" w14:textId="77777777" w:rsidR="00C91540" w:rsidRDefault="00C91540">
                    <w:r>
                      <w:rPr>
                        <w:noProof/>
                        <w:lang w:eastAsia="en-AU"/>
                      </w:rPr>
                      <w:drawing>
                        <wp:inline distT="0" distB="0" distL="0" distR="0" wp14:anchorId="1F3AF8DA" wp14:editId="34698FB3">
                          <wp:extent cx="7524000" cy="946287"/>
                          <wp:effectExtent l="0" t="0" r="127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oter Pag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000" cy="946287"/>
                                  </a:xfrm>
                                  <a:prstGeom prst="rect">
                                    <a:avLst/>
                                  </a:prstGeom>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3DDD02" w14:textId="77777777" w:rsidR="00BF5964" w:rsidRDefault="00BF5964" w:rsidP="0031060B">
      <w:pPr>
        <w:spacing w:after="0"/>
      </w:pPr>
      <w:r>
        <w:separator/>
      </w:r>
    </w:p>
  </w:footnote>
  <w:footnote w:type="continuationSeparator" w:id="0">
    <w:p w14:paraId="1B103B7D" w14:textId="77777777" w:rsidR="00BF5964" w:rsidRDefault="00BF5964" w:rsidP="0031060B">
      <w:pPr>
        <w:spacing w:after="0"/>
      </w:pPr>
      <w:r>
        <w:continuationSeparator/>
      </w:r>
    </w:p>
  </w:footnote>
  <w:footnote w:type="continuationNotice" w:id="1">
    <w:p w14:paraId="5FE4E304" w14:textId="77777777" w:rsidR="00BF5964" w:rsidRDefault="00BF596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38485" w14:textId="623D973C" w:rsidR="00491919" w:rsidRDefault="009966D3">
    <w:pPr>
      <w:pStyle w:val="Header"/>
    </w:pPr>
    <w:r w:rsidRPr="00302811">
      <w:rPr>
        <w:noProof/>
        <w:lang w:eastAsia="en-AU"/>
      </w:rPr>
      <mc:AlternateContent>
        <mc:Choice Requires="wps">
          <w:drawing>
            <wp:anchor distT="0" distB="0" distL="114300" distR="114300" simplePos="0" relativeHeight="251658244" behindDoc="0" locked="1" layoutInCell="1" allowOverlap="1" wp14:anchorId="6FDFCB0F" wp14:editId="19675C43">
              <wp:simplePos x="0" y="0"/>
              <wp:positionH relativeFrom="page">
                <wp:align>left</wp:align>
              </wp:positionH>
              <wp:positionV relativeFrom="page">
                <wp:posOffset>238125</wp:posOffset>
              </wp:positionV>
              <wp:extent cx="7552055" cy="1043940"/>
              <wp:effectExtent l="0" t="0" r="0" b="3810"/>
              <wp:wrapNone/>
              <wp:docPr id="13" name="Text Box 13"/>
              <wp:cNvGraphicFramePr/>
              <a:graphic xmlns:a="http://schemas.openxmlformats.org/drawingml/2006/main">
                <a:graphicData uri="http://schemas.microsoft.com/office/word/2010/wordprocessingShape">
                  <wps:wsp>
                    <wps:cNvSpPr txBox="1"/>
                    <wps:spPr>
                      <a:xfrm>
                        <a:off x="0" y="0"/>
                        <a:ext cx="7552055" cy="1043940"/>
                      </a:xfrm>
                      <a:prstGeom prst="rect">
                        <a:avLst/>
                      </a:prstGeom>
                      <a:noFill/>
                      <a:ln w="6350">
                        <a:noFill/>
                      </a:ln>
                    </wps:spPr>
                    <wps:txbx>
                      <w:txbxContent>
                        <w:p w14:paraId="179780A4" w14:textId="0BF4FE3A" w:rsidR="009966D3" w:rsidRPr="00310518" w:rsidRDefault="00EC4936" w:rsidP="009966D3">
                          <w:pPr>
                            <w:pStyle w:val="ProjectUpdate"/>
                          </w:pPr>
                          <w:r>
                            <w:t>SEPTEMBER</w:t>
                          </w:r>
                          <w:r w:rsidR="003B2322">
                            <w:t xml:space="preserve"> 2021</w:t>
                          </w:r>
                        </w:p>
                      </w:txbxContent>
                    </wps:txbx>
                    <wps:bodyPr rot="0" spcFirstLastPara="0" vertOverflow="overflow" horzOverflow="overflow" vert="horz" wrap="square" lIns="540000" tIns="360000" rIns="360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DFCB0F" id="_x0000_t202" coordsize="21600,21600" o:spt="202" path="m,l,21600r21600,l21600,xe">
              <v:stroke joinstyle="miter"/>
              <v:path gradientshapeok="t" o:connecttype="rect"/>
            </v:shapetype>
            <v:shape id="Text Box 13" o:spid="_x0000_s1027" type="#_x0000_t202" style="position:absolute;margin-left:0;margin-top:18.75pt;width:594.65pt;height:82.2pt;z-index:25165824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" filled="f" stroked="f" strokeweight=".5pt">
              <v:textbox inset="15mm,10mm,100mm,0">
                <w:txbxContent>
                  <w:p w14:paraId="179780A4" w14:textId="0BF4FE3A" w:rsidR="009966D3" w:rsidRPr="00310518" w:rsidRDefault="00EC4936" w:rsidP="009966D3">
                    <w:pPr>
                      <w:pStyle w:val="ProjectUpdate"/>
                    </w:pPr>
                    <w:r>
                      <w:t>SEPTEMBER</w:t>
                    </w:r>
                    <w:r w:rsidR="003B2322">
                      <w:t xml:space="preserve"> 2021</w:t>
                    </w:r>
                  </w:p>
                </w:txbxContent>
              </v:textbox>
              <w10:wrap anchorx="page" anchory="page"/>
              <w10:anchorlock/>
            </v:shape>
          </w:pict>
        </mc:Fallback>
      </mc:AlternateContent>
    </w:r>
    <w:r w:rsidRPr="00302811">
      <w:rPr>
        <w:noProof/>
        <w:lang w:eastAsia="en-AU"/>
      </w:rPr>
      <mc:AlternateContent>
        <mc:Choice Requires="wps">
          <w:drawing>
            <wp:anchor distT="0" distB="0" distL="114300" distR="114300" simplePos="0" relativeHeight="251658243" behindDoc="0" locked="1" layoutInCell="1" allowOverlap="1" wp14:anchorId="42DA6FCB" wp14:editId="2FF4BE2B">
              <wp:simplePos x="0" y="0"/>
              <wp:positionH relativeFrom="page">
                <wp:align>left</wp:align>
              </wp:positionH>
              <wp:positionV relativeFrom="page">
                <wp:posOffset>1477645</wp:posOffset>
              </wp:positionV>
              <wp:extent cx="7534275" cy="1043940"/>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7534275" cy="1043940"/>
                      </a:xfrm>
                      <a:prstGeom prst="rect">
                        <a:avLst/>
                      </a:prstGeom>
                      <a:noFill/>
                      <a:ln w="6350">
                        <a:noFill/>
                      </a:ln>
                    </wps:spPr>
                    <wps:txbx>
                      <w:txbxContent>
                        <w:p w14:paraId="3DF32F26" w14:textId="189B86BF" w:rsidR="009966D3" w:rsidRPr="00302811" w:rsidRDefault="003B2322" w:rsidP="009966D3">
                          <w:pPr>
                            <w:pStyle w:val="TitleHeading"/>
                            <w:rPr>
                              <w:color w:val="FFFFFF" w:themeColor="background1"/>
                            </w:rPr>
                          </w:pPr>
                          <w:r>
                            <w:rPr>
                              <w:color w:val="FFFFFF" w:themeColor="background1"/>
                            </w:rPr>
                            <w:t xml:space="preserve">Great Eastern Highway Bypass Interchanges </w:t>
                          </w:r>
                          <w:r w:rsidR="00D306F9">
                            <w:rPr>
                              <w:color w:val="FFFFFF" w:themeColor="background1"/>
                            </w:rPr>
                            <w:t>p</w:t>
                          </w:r>
                          <w:r>
                            <w:rPr>
                              <w:color w:val="FFFFFF" w:themeColor="background1"/>
                            </w:rPr>
                            <w:t>roject</w:t>
                          </w:r>
                        </w:p>
                      </w:txbxContent>
                    </wps:txbx>
                    <wps:bodyPr rot="0" spcFirstLastPara="0" vertOverflow="overflow" horzOverflow="overflow" vert="horz" wrap="square" lIns="540000" tIns="0" rIns="54000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A6FCB" id="Text Box 12" o:spid="_x0000_s1028" type="#_x0000_t202" style="position:absolute;margin-left:0;margin-top:116.35pt;width:593.25pt;height:82.2pt;z-index:251658243;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" filled="f" stroked="f" strokeweight=".5pt">
              <v:textbox inset="15mm,0,15mm,0">
                <w:txbxContent>
                  <w:p w14:paraId="3DF32F26" w14:textId="189B86BF" w:rsidR="009966D3" w:rsidRPr="00302811" w:rsidRDefault="003B2322" w:rsidP="009966D3">
                    <w:pPr>
                      <w:pStyle w:val="TitleHeading"/>
                      <w:rPr>
                        <w:color w:val="FFFFFF" w:themeColor="background1"/>
                      </w:rPr>
                    </w:pPr>
                    <w:r>
                      <w:rPr>
                        <w:color w:val="FFFFFF" w:themeColor="background1"/>
                      </w:rPr>
                      <w:t xml:space="preserve">Great Eastern Highway Bypass Interchanges </w:t>
                    </w:r>
                    <w:r w:rsidR="00D306F9">
                      <w:rPr>
                        <w:color w:val="FFFFFF" w:themeColor="background1"/>
                      </w:rPr>
                      <w:t>p</w:t>
                    </w:r>
                    <w:r>
                      <w:rPr>
                        <w:color w:val="FFFFFF" w:themeColor="background1"/>
                      </w:rPr>
                      <w:t>roject</w:t>
                    </w:r>
                  </w:p>
                </w:txbxContent>
              </v:textbox>
              <w10:wrap anchorx="page" anchory="page"/>
              <w10:anchorlock/>
            </v:shape>
          </w:pict>
        </mc:Fallback>
      </mc:AlternateContent>
    </w:r>
    <w:r w:rsidR="00491919">
      <w:rPr>
        <w:noProof/>
        <w:lang w:eastAsia="en-AU"/>
      </w:rPr>
      <mc:AlternateContent>
        <mc:Choice Requires="wps">
          <w:drawing>
            <wp:anchor distT="0" distB="0" distL="114300" distR="114300" simplePos="0" relativeHeight="251658240" behindDoc="1" locked="0" layoutInCell="1" allowOverlap="1" wp14:anchorId="4C56CF01" wp14:editId="0454E357">
              <wp:simplePos x="0" y="0"/>
              <wp:positionH relativeFrom="page">
                <wp:align>right</wp:align>
              </wp:positionH>
              <wp:positionV relativeFrom="paragraph">
                <wp:posOffset>-450215</wp:posOffset>
              </wp:positionV>
              <wp:extent cx="7539990" cy="2660015"/>
              <wp:effectExtent l="0" t="0" r="3810" b="6985"/>
              <wp:wrapTight wrapText="bothSides">
                <wp:wrapPolygon edited="0">
                  <wp:start x="0" y="0"/>
                  <wp:lineTo x="0" y="21502"/>
                  <wp:lineTo x="21556" y="21502"/>
                  <wp:lineTo x="21556"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7539990" cy="2660015"/>
                      </a:xfrm>
                      <a:prstGeom prst="rect">
                        <a:avLst/>
                      </a:prstGeom>
                      <a:noFill/>
                      <a:ln w="6350">
                        <a:noFill/>
                      </a:ln>
                    </wps:spPr>
                    <wps:txbx>
                      <w:txbxContent>
                        <w:p w14:paraId="1F394F31" w14:textId="18E3877A" w:rsidR="00491919" w:rsidRDefault="00204B4A">
                          <w:r>
                            <w:rPr>
                              <w:noProof/>
                              <w:lang w:eastAsia="en-AU"/>
                            </w:rPr>
                            <w:drawing>
                              <wp:inline distT="0" distB="0" distL="0" distR="0" wp14:anchorId="6BD103A6" wp14:editId="72ECC9A1">
                                <wp:extent cx="7533639" cy="25567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rple Fed Funded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3639" cy="255670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56CF01" id="Text Box 1" o:spid="_x0000_s1029" type="#_x0000_t202" style="position:absolute;margin-left:542.5pt;margin-top:-35.45pt;width:593.7pt;height:209.45pt;z-index:-251658240;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" filled="f" stroked="f" strokeweight=".5pt">
              <v:textbox inset="0,0,0,0">
                <w:txbxContent>
                  <w:p w14:paraId="1F394F31" w14:textId="18E3877A" w:rsidR="00491919" w:rsidRDefault="00204B4A">
                    <w:r>
                      <w:rPr>
                        <w:noProof/>
                        <w:lang w:eastAsia="en-AU"/>
                      </w:rPr>
                      <w:drawing>
                        <wp:inline distT="0" distB="0" distL="0" distR="0" wp14:anchorId="6BD103A6" wp14:editId="72ECC9A1">
                          <wp:extent cx="7533639" cy="25567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urple Fed Funded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3639" cy="2556705"/>
                                  </a:xfrm>
                                  <a:prstGeom prst="rect">
                                    <a:avLst/>
                                  </a:prstGeom>
                                </pic:spPr>
                              </pic:pic>
                            </a:graphicData>
                          </a:graphic>
                        </wp:inline>
                      </w:drawing>
                    </w:r>
                  </w:p>
                </w:txbxContent>
              </v:textbox>
              <w10:wrap type="tight"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3B76AB"/>
    <w:multiLevelType w:val="hybridMultilevel"/>
    <w:tmpl w:val="A16EA68E"/>
    <w:lvl w:ilvl="0" w:tplc="0C090001">
      <w:start w:val="1"/>
      <w:numFmt w:val="bullet"/>
      <w:lvlText w:val=""/>
      <w:lvlJc w:val="left"/>
      <w:pPr>
        <w:ind w:left="6816" w:hanging="360"/>
      </w:pPr>
      <w:rPr>
        <w:rFonts w:ascii="Symbol" w:hAnsi="Symbol" w:hint="default"/>
      </w:rPr>
    </w:lvl>
    <w:lvl w:ilvl="1" w:tplc="0C090003" w:tentative="1">
      <w:start w:val="1"/>
      <w:numFmt w:val="bullet"/>
      <w:lvlText w:val="o"/>
      <w:lvlJc w:val="left"/>
      <w:pPr>
        <w:ind w:left="7536" w:hanging="360"/>
      </w:pPr>
      <w:rPr>
        <w:rFonts w:ascii="Courier New" w:hAnsi="Courier New" w:cs="Courier New" w:hint="default"/>
      </w:rPr>
    </w:lvl>
    <w:lvl w:ilvl="2" w:tplc="0C090005" w:tentative="1">
      <w:start w:val="1"/>
      <w:numFmt w:val="bullet"/>
      <w:lvlText w:val=""/>
      <w:lvlJc w:val="left"/>
      <w:pPr>
        <w:ind w:left="8256" w:hanging="360"/>
      </w:pPr>
      <w:rPr>
        <w:rFonts w:ascii="Wingdings" w:hAnsi="Wingdings" w:hint="default"/>
      </w:rPr>
    </w:lvl>
    <w:lvl w:ilvl="3" w:tplc="0C090001" w:tentative="1">
      <w:start w:val="1"/>
      <w:numFmt w:val="bullet"/>
      <w:lvlText w:val=""/>
      <w:lvlJc w:val="left"/>
      <w:pPr>
        <w:ind w:left="8976" w:hanging="360"/>
      </w:pPr>
      <w:rPr>
        <w:rFonts w:ascii="Symbol" w:hAnsi="Symbol" w:hint="default"/>
      </w:rPr>
    </w:lvl>
    <w:lvl w:ilvl="4" w:tplc="0C090003" w:tentative="1">
      <w:start w:val="1"/>
      <w:numFmt w:val="bullet"/>
      <w:lvlText w:val="o"/>
      <w:lvlJc w:val="left"/>
      <w:pPr>
        <w:ind w:left="9696" w:hanging="360"/>
      </w:pPr>
      <w:rPr>
        <w:rFonts w:ascii="Courier New" w:hAnsi="Courier New" w:cs="Courier New" w:hint="default"/>
      </w:rPr>
    </w:lvl>
    <w:lvl w:ilvl="5" w:tplc="0C090005" w:tentative="1">
      <w:start w:val="1"/>
      <w:numFmt w:val="bullet"/>
      <w:lvlText w:val=""/>
      <w:lvlJc w:val="left"/>
      <w:pPr>
        <w:ind w:left="10416" w:hanging="360"/>
      </w:pPr>
      <w:rPr>
        <w:rFonts w:ascii="Wingdings" w:hAnsi="Wingdings" w:hint="default"/>
      </w:rPr>
    </w:lvl>
    <w:lvl w:ilvl="6" w:tplc="0C090001" w:tentative="1">
      <w:start w:val="1"/>
      <w:numFmt w:val="bullet"/>
      <w:lvlText w:val=""/>
      <w:lvlJc w:val="left"/>
      <w:pPr>
        <w:ind w:left="11136" w:hanging="360"/>
      </w:pPr>
      <w:rPr>
        <w:rFonts w:ascii="Symbol" w:hAnsi="Symbol" w:hint="default"/>
      </w:rPr>
    </w:lvl>
    <w:lvl w:ilvl="7" w:tplc="0C090003" w:tentative="1">
      <w:start w:val="1"/>
      <w:numFmt w:val="bullet"/>
      <w:lvlText w:val="o"/>
      <w:lvlJc w:val="left"/>
      <w:pPr>
        <w:ind w:left="11856" w:hanging="360"/>
      </w:pPr>
      <w:rPr>
        <w:rFonts w:ascii="Courier New" w:hAnsi="Courier New" w:cs="Courier New" w:hint="default"/>
      </w:rPr>
    </w:lvl>
    <w:lvl w:ilvl="8" w:tplc="0C090005" w:tentative="1">
      <w:start w:val="1"/>
      <w:numFmt w:val="bullet"/>
      <w:lvlText w:val=""/>
      <w:lvlJc w:val="left"/>
      <w:pPr>
        <w:ind w:left="12576" w:hanging="360"/>
      </w:pPr>
      <w:rPr>
        <w:rFonts w:ascii="Wingdings" w:hAnsi="Wingdings" w:hint="default"/>
      </w:rPr>
    </w:lvl>
  </w:abstractNum>
  <w:abstractNum w:abstractNumId="1" w15:restartNumberingAfterBreak="0">
    <w:nsid w:val="0AED5523"/>
    <w:multiLevelType w:val="hybridMultilevel"/>
    <w:tmpl w:val="AE825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A1054E"/>
    <w:multiLevelType w:val="hybridMultilevel"/>
    <w:tmpl w:val="425C5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7A47AD1"/>
    <w:multiLevelType w:val="hybridMultilevel"/>
    <w:tmpl w:val="0A0A7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A456E2"/>
    <w:multiLevelType w:val="hybridMultilevel"/>
    <w:tmpl w:val="FFFFFFFF"/>
    <w:lvl w:ilvl="0" w:tplc="C51AEE78">
      <w:start w:val="1"/>
      <w:numFmt w:val="bullet"/>
      <w:lvlText w:val=""/>
      <w:lvlJc w:val="left"/>
      <w:pPr>
        <w:ind w:left="720" w:hanging="360"/>
      </w:pPr>
      <w:rPr>
        <w:rFonts w:ascii="Symbol" w:hAnsi="Symbol" w:hint="default"/>
      </w:rPr>
    </w:lvl>
    <w:lvl w:ilvl="1" w:tplc="F0548532">
      <w:start w:val="1"/>
      <w:numFmt w:val="bullet"/>
      <w:lvlText w:val="o"/>
      <w:lvlJc w:val="left"/>
      <w:pPr>
        <w:ind w:left="1440" w:hanging="360"/>
      </w:pPr>
      <w:rPr>
        <w:rFonts w:ascii="Courier New" w:hAnsi="Courier New" w:hint="default"/>
      </w:rPr>
    </w:lvl>
    <w:lvl w:ilvl="2" w:tplc="6BD42370">
      <w:start w:val="1"/>
      <w:numFmt w:val="bullet"/>
      <w:lvlText w:val=""/>
      <w:lvlJc w:val="left"/>
      <w:pPr>
        <w:ind w:left="2160" w:hanging="360"/>
      </w:pPr>
      <w:rPr>
        <w:rFonts w:ascii="Wingdings" w:hAnsi="Wingdings" w:hint="default"/>
      </w:rPr>
    </w:lvl>
    <w:lvl w:ilvl="3" w:tplc="09F0B5B4">
      <w:start w:val="1"/>
      <w:numFmt w:val="bullet"/>
      <w:lvlText w:val=""/>
      <w:lvlJc w:val="left"/>
      <w:pPr>
        <w:ind w:left="2880" w:hanging="360"/>
      </w:pPr>
      <w:rPr>
        <w:rFonts w:ascii="Symbol" w:hAnsi="Symbol" w:hint="default"/>
      </w:rPr>
    </w:lvl>
    <w:lvl w:ilvl="4" w:tplc="48C627D2">
      <w:start w:val="1"/>
      <w:numFmt w:val="bullet"/>
      <w:lvlText w:val="o"/>
      <w:lvlJc w:val="left"/>
      <w:pPr>
        <w:ind w:left="3600" w:hanging="360"/>
      </w:pPr>
      <w:rPr>
        <w:rFonts w:ascii="Courier New" w:hAnsi="Courier New" w:hint="default"/>
      </w:rPr>
    </w:lvl>
    <w:lvl w:ilvl="5" w:tplc="0EC276E8">
      <w:start w:val="1"/>
      <w:numFmt w:val="bullet"/>
      <w:lvlText w:val=""/>
      <w:lvlJc w:val="left"/>
      <w:pPr>
        <w:ind w:left="4320" w:hanging="360"/>
      </w:pPr>
      <w:rPr>
        <w:rFonts w:ascii="Wingdings" w:hAnsi="Wingdings" w:hint="default"/>
      </w:rPr>
    </w:lvl>
    <w:lvl w:ilvl="6" w:tplc="2848D072">
      <w:start w:val="1"/>
      <w:numFmt w:val="bullet"/>
      <w:lvlText w:val=""/>
      <w:lvlJc w:val="left"/>
      <w:pPr>
        <w:ind w:left="5040" w:hanging="360"/>
      </w:pPr>
      <w:rPr>
        <w:rFonts w:ascii="Symbol" w:hAnsi="Symbol" w:hint="default"/>
      </w:rPr>
    </w:lvl>
    <w:lvl w:ilvl="7" w:tplc="3A3ED872">
      <w:start w:val="1"/>
      <w:numFmt w:val="bullet"/>
      <w:lvlText w:val="o"/>
      <w:lvlJc w:val="left"/>
      <w:pPr>
        <w:ind w:left="5760" w:hanging="360"/>
      </w:pPr>
      <w:rPr>
        <w:rFonts w:ascii="Courier New" w:hAnsi="Courier New" w:hint="default"/>
      </w:rPr>
    </w:lvl>
    <w:lvl w:ilvl="8" w:tplc="17D24C3A">
      <w:start w:val="1"/>
      <w:numFmt w:val="bullet"/>
      <w:lvlText w:val=""/>
      <w:lvlJc w:val="left"/>
      <w:pPr>
        <w:ind w:left="6480" w:hanging="360"/>
      </w:pPr>
      <w:rPr>
        <w:rFonts w:ascii="Wingdings" w:hAnsi="Wingdings" w:hint="default"/>
      </w:rPr>
    </w:lvl>
  </w:abstractNum>
  <w:abstractNum w:abstractNumId="5" w15:restartNumberingAfterBreak="0">
    <w:nsid w:val="30C22DAC"/>
    <w:multiLevelType w:val="hybridMultilevel"/>
    <w:tmpl w:val="C582C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64EA3A9"/>
    <w:multiLevelType w:val="hybridMultilevel"/>
    <w:tmpl w:val="B56255C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43B11421"/>
    <w:multiLevelType w:val="multilevel"/>
    <w:tmpl w:val="B8B8F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7145916"/>
    <w:multiLevelType w:val="hybridMultilevel"/>
    <w:tmpl w:val="CC6E3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DE56D92"/>
    <w:multiLevelType w:val="multilevel"/>
    <w:tmpl w:val="84CC2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F7F5E2B"/>
    <w:multiLevelType w:val="hybridMultilevel"/>
    <w:tmpl w:val="104EF628"/>
    <w:lvl w:ilvl="0" w:tplc="EE9C85AC">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D88473B"/>
    <w:multiLevelType w:val="hybridMultilevel"/>
    <w:tmpl w:val="ADDECD6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6ECA1D66"/>
    <w:multiLevelType w:val="hybridMultilevel"/>
    <w:tmpl w:val="2DAEEB70"/>
    <w:lvl w:ilvl="0" w:tplc="CD82765A">
      <w:start w:val="1"/>
      <w:numFmt w:val="lowerLetter"/>
      <w:pStyle w:val="abcinden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04E3378"/>
    <w:multiLevelType w:val="hybridMultilevel"/>
    <w:tmpl w:val="88B4D18E"/>
    <w:lvl w:ilvl="0" w:tplc="B1302BCE">
      <w:start w:val="1"/>
      <w:numFmt w:val="bullet"/>
      <w:lvlText w:val=""/>
      <w:lvlJc w:val="left"/>
      <w:pPr>
        <w:ind w:left="720" w:hanging="360"/>
      </w:pPr>
      <w:rPr>
        <w:rFonts w:ascii="Symbol" w:hAnsi="Symbol" w:hint="default"/>
      </w:rPr>
    </w:lvl>
    <w:lvl w:ilvl="1" w:tplc="F12A6022">
      <w:start w:val="1"/>
      <w:numFmt w:val="bullet"/>
      <w:lvlText w:val="o"/>
      <w:lvlJc w:val="left"/>
      <w:pPr>
        <w:ind w:left="1440" w:hanging="360"/>
      </w:pPr>
      <w:rPr>
        <w:rFonts w:ascii="Courier New" w:hAnsi="Courier New" w:hint="default"/>
      </w:rPr>
    </w:lvl>
    <w:lvl w:ilvl="2" w:tplc="86840D0E">
      <w:start w:val="1"/>
      <w:numFmt w:val="bullet"/>
      <w:lvlText w:val=""/>
      <w:lvlJc w:val="left"/>
      <w:pPr>
        <w:ind w:left="2160" w:hanging="360"/>
      </w:pPr>
      <w:rPr>
        <w:rFonts w:ascii="Wingdings" w:hAnsi="Wingdings" w:hint="default"/>
      </w:rPr>
    </w:lvl>
    <w:lvl w:ilvl="3" w:tplc="2F6E09E4">
      <w:start w:val="1"/>
      <w:numFmt w:val="bullet"/>
      <w:lvlText w:val=""/>
      <w:lvlJc w:val="left"/>
      <w:pPr>
        <w:ind w:left="2880" w:hanging="360"/>
      </w:pPr>
      <w:rPr>
        <w:rFonts w:ascii="Symbol" w:hAnsi="Symbol" w:hint="default"/>
      </w:rPr>
    </w:lvl>
    <w:lvl w:ilvl="4" w:tplc="D7069FF8">
      <w:start w:val="1"/>
      <w:numFmt w:val="bullet"/>
      <w:lvlText w:val="o"/>
      <w:lvlJc w:val="left"/>
      <w:pPr>
        <w:ind w:left="3600" w:hanging="360"/>
      </w:pPr>
      <w:rPr>
        <w:rFonts w:ascii="Courier New" w:hAnsi="Courier New" w:hint="default"/>
      </w:rPr>
    </w:lvl>
    <w:lvl w:ilvl="5" w:tplc="77D482A0">
      <w:start w:val="1"/>
      <w:numFmt w:val="bullet"/>
      <w:lvlText w:val=""/>
      <w:lvlJc w:val="left"/>
      <w:pPr>
        <w:ind w:left="4320" w:hanging="360"/>
      </w:pPr>
      <w:rPr>
        <w:rFonts w:ascii="Wingdings" w:hAnsi="Wingdings" w:hint="default"/>
      </w:rPr>
    </w:lvl>
    <w:lvl w:ilvl="6" w:tplc="9EBC0C40">
      <w:start w:val="1"/>
      <w:numFmt w:val="bullet"/>
      <w:lvlText w:val=""/>
      <w:lvlJc w:val="left"/>
      <w:pPr>
        <w:ind w:left="5040" w:hanging="360"/>
      </w:pPr>
      <w:rPr>
        <w:rFonts w:ascii="Symbol" w:hAnsi="Symbol" w:hint="default"/>
      </w:rPr>
    </w:lvl>
    <w:lvl w:ilvl="7" w:tplc="70141582">
      <w:start w:val="1"/>
      <w:numFmt w:val="bullet"/>
      <w:lvlText w:val="o"/>
      <w:lvlJc w:val="left"/>
      <w:pPr>
        <w:ind w:left="5760" w:hanging="360"/>
      </w:pPr>
      <w:rPr>
        <w:rFonts w:ascii="Courier New" w:hAnsi="Courier New" w:hint="default"/>
      </w:rPr>
    </w:lvl>
    <w:lvl w:ilvl="8" w:tplc="59904526">
      <w:start w:val="1"/>
      <w:numFmt w:val="bullet"/>
      <w:lvlText w:val=""/>
      <w:lvlJc w:val="left"/>
      <w:pPr>
        <w:ind w:left="6480" w:hanging="360"/>
      </w:pPr>
      <w:rPr>
        <w:rFonts w:ascii="Wingdings" w:hAnsi="Wingdings" w:hint="default"/>
      </w:rPr>
    </w:lvl>
  </w:abstractNum>
  <w:abstractNum w:abstractNumId="14" w15:restartNumberingAfterBreak="0">
    <w:nsid w:val="719F28FD"/>
    <w:multiLevelType w:val="hybridMultilevel"/>
    <w:tmpl w:val="3CA62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5A91767"/>
    <w:multiLevelType w:val="hybridMultilevel"/>
    <w:tmpl w:val="E1949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5"/>
  </w:num>
  <w:num w:numId="4">
    <w:abstractNumId w:val="10"/>
  </w:num>
  <w:num w:numId="5">
    <w:abstractNumId w:val="10"/>
  </w:num>
  <w:num w:numId="6">
    <w:abstractNumId w:val="10"/>
  </w:num>
  <w:num w:numId="7">
    <w:abstractNumId w:val="7"/>
  </w:num>
  <w:num w:numId="8">
    <w:abstractNumId w:val="9"/>
  </w:num>
  <w:num w:numId="9">
    <w:abstractNumId w:val="3"/>
  </w:num>
  <w:num w:numId="10">
    <w:abstractNumId w:val="14"/>
  </w:num>
  <w:num w:numId="11">
    <w:abstractNumId w:val="1"/>
  </w:num>
  <w:num w:numId="12">
    <w:abstractNumId w:val="6"/>
  </w:num>
  <w:num w:numId="13">
    <w:abstractNumId w:val="2"/>
  </w:num>
  <w:num w:numId="14">
    <w:abstractNumId w:val="13"/>
  </w:num>
  <w:num w:numId="15">
    <w:abstractNumId w:val="4"/>
  </w:num>
  <w:num w:numId="16">
    <w:abstractNumId w:val="8"/>
  </w:num>
  <w:num w:numId="17">
    <w:abstractNumId w:val="5"/>
  </w:num>
  <w:num w:numId="18">
    <w:abstractNumId w:val="1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5"/>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60B"/>
    <w:rsid w:val="00012BCB"/>
    <w:rsid w:val="00014816"/>
    <w:rsid w:val="00025629"/>
    <w:rsid w:val="000A00D0"/>
    <w:rsid w:val="000A2112"/>
    <w:rsid w:val="000B2BBA"/>
    <w:rsid w:val="000C5D19"/>
    <w:rsid w:val="000D2A2E"/>
    <w:rsid w:val="000E7108"/>
    <w:rsid w:val="001014D9"/>
    <w:rsid w:val="001040DD"/>
    <w:rsid w:val="001109DE"/>
    <w:rsid w:val="0012005E"/>
    <w:rsid w:val="001443D6"/>
    <w:rsid w:val="001A115D"/>
    <w:rsid w:val="001A21E6"/>
    <w:rsid w:val="001C2A84"/>
    <w:rsid w:val="001D2021"/>
    <w:rsid w:val="001D2BD1"/>
    <w:rsid w:val="001E723B"/>
    <w:rsid w:val="001F310B"/>
    <w:rsid w:val="00204B4A"/>
    <w:rsid w:val="00206B49"/>
    <w:rsid w:val="002250F3"/>
    <w:rsid w:val="002323A7"/>
    <w:rsid w:val="00244123"/>
    <w:rsid w:val="00246471"/>
    <w:rsid w:val="002741F0"/>
    <w:rsid w:val="002830EF"/>
    <w:rsid w:val="002954DC"/>
    <w:rsid w:val="0029553C"/>
    <w:rsid w:val="002A6913"/>
    <w:rsid w:val="002B229A"/>
    <w:rsid w:val="002B75BB"/>
    <w:rsid w:val="002E50FE"/>
    <w:rsid w:val="002E7D39"/>
    <w:rsid w:val="0030148A"/>
    <w:rsid w:val="00302811"/>
    <w:rsid w:val="00310518"/>
    <w:rsid w:val="0031060B"/>
    <w:rsid w:val="003113A6"/>
    <w:rsid w:val="00316725"/>
    <w:rsid w:val="00330F81"/>
    <w:rsid w:val="00334BE9"/>
    <w:rsid w:val="0033741B"/>
    <w:rsid w:val="00365A79"/>
    <w:rsid w:val="00366C93"/>
    <w:rsid w:val="00380CB9"/>
    <w:rsid w:val="00381615"/>
    <w:rsid w:val="003B025D"/>
    <w:rsid w:val="003B2322"/>
    <w:rsid w:val="003B39E5"/>
    <w:rsid w:val="003B67B8"/>
    <w:rsid w:val="003D5470"/>
    <w:rsid w:val="003F52C1"/>
    <w:rsid w:val="004005C5"/>
    <w:rsid w:val="004204DF"/>
    <w:rsid w:val="004213FD"/>
    <w:rsid w:val="00427F22"/>
    <w:rsid w:val="004325D9"/>
    <w:rsid w:val="004331CF"/>
    <w:rsid w:val="004524AD"/>
    <w:rsid w:val="004625C6"/>
    <w:rsid w:val="004675B2"/>
    <w:rsid w:val="00474244"/>
    <w:rsid w:val="004862CB"/>
    <w:rsid w:val="00486C9A"/>
    <w:rsid w:val="00491919"/>
    <w:rsid w:val="004A0D19"/>
    <w:rsid w:val="004A1C1B"/>
    <w:rsid w:val="004A4CAE"/>
    <w:rsid w:val="004A6A95"/>
    <w:rsid w:val="004B4382"/>
    <w:rsid w:val="004C4AAA"/>
    <w:rsid w:val="004E341A"/>
    <w:rsid w:val="00506F39"/>
    <w:rsid w:val="00507E3A"/>
    <w:rsid w:val="005142BF"/>
    <w:rsid w:val="0051498A"/>
    <w:rsid w:val="00541312"/>
    <w:rsid w:val="00552103"/>
    <w:rsid w:val="00554F80"/>
    <w:rsid w:val="0056548C"/>
    <w:rsid w:val="00572FB1"/>
    <w:rsid w:val="00593246"/>
    <w:rsid w:val="005A3E6C"/>
    <w:rsid w:val="005A6619"/>
    <w:rsid w:val="005A75FE"/>
    <w:rsid w:val="005A791A"/>
    <w:rsid w:val="005B635C"/>
    <w:rsid w:val="005D7A76"/>
    <w:rsid w:val="005E284F"/>
    <w:rsid w:val="005E2D71"/>
    <w:rsid w:val="005F1E5A"/>
    <w:rsid w:val="0060370B"/>
    <w:rsid w:val="00612FBE"/>
    <w:rsid w:val="006169FA"/>
    <w:rsid w:val="00624A7A"/>
    <w:rsid w:val="00624ADD"/>
    <w:rsid w:val="00632582"/>
    <w:rsid w:val="00643DA9"/>
    <w:rsid w:val="0068333A"/>
    <w:rsid w:val="0069631A"/>
    <w:rsid w:val="006B1C5C"/>
    <w:rsid w:val="006B2D20"/>
    <w:rsid w:val="006B5B1B"/>
    <w:rsid w:val="006C28C9"/>
    <w:rsid w:val="006D2C77"/>
    <w:rsid w:val="006E189F"/>
    <w:rsid w:val="006E27BC"/>
    <w:rsid w:val="006F2426"/>
    <w:rsid w:val="006F2796"/>
    <w:rsid w:val="00701C47"/>
    <w:rsid w:val="00710E56"/>
    <w:rsid w:val="00711749"/>
    <w:rsid w:val="00711CB0"/>
    <w:rsid w:val="00725081"/>
    <w:rsid w:val="00733412"/>
    <w:rsid w:val="00770F3A"/>
    <w:rsid w:val="00772D3F"/>
    <w:rsid w:val="00774646"/>
    <w:rsid w:val="007849D3"/>
    <w:rsid w:val="00795471"/>
    <w:rsid w:val="007A40C8"/>
    <w:rsid w:val="007A4CDD"/>
    <w:rsid w:val="007B57B1"/>
    <w:rsid w:val="007B68EB"/>
    <w:rsid w:val="00817782"/>
    <w:rsid w:val="008178DF"/>
    <w:rsid w:val="00822775"/>
    <w:rsid w:val="0083554F"/>
    <w:rsid w:val="00843486"/>
    <w:rsid w:val="00846C3A"/>
    <w:rsid w:val="0087440E"/>
    <w:rsid w:val="0087731D"/>
    <w:rsid w:val="008839B0"/>
    <w:rsid w:val="008A3D31"/>
    <w:rsid w:val="008C1615"/>
    <w:rsid w:val="008C611B"/>
    <w:rsid w:val="008D1AD4"/>
    <w:rsid w:val="008D765C"/>
    <w:rsid w:val="008E5914"/>
    <w:rsid w:val="008F21E6"/>
    <w:rsid w:val="008F2E39"/>
    <w:rsid w:val="008F49FE"/>
    <w:rsid w:val="008F753A"/>
    <w:rsid w:val="00902273"/>
    <w:rsid w:val="0090696D"/>
    <w:rsid w:val="00915C92"/>
    <w:rsid w:val="00926114"/>
    <w:rsid w:val="009264A5"/>
    <w:rsid w:val="00940FBE"/>
    <w:rsid w:val="0094396F"/>
    <w:rsid w:val="00957434"/>
    <w:rsid w:val="0097379D"/>
    <w:rsid w:val="009848D1"/>
    <w:rsid w:val="00986CE7"/>
    <w:rsid w:val="00994B50"/>
    <w:rsid w:val="009966D3"/>
    <w:rsid w:val="009A3F08"/>
    <w:rsid w:val="009B2B87"/>
    <w:rsid w:val="009C5E96"/>
    <w:rsid w:val="009C665B"/>
    <w:rsid w:val="009D79DC"/>
    <w:rsid w:val="00A06308"/>
    <w:rsid w:val="00A15713"/>
    <w:rsid w:val="00A23354"/>
    <w:rsid w:val="00A4145F"/>
    <w:rsid w:val="00A42008"/>
    <w:rsid w:val="00A42C45"/>
    <w:rsid w:val="00A52930"/>
    <w:rsid w:val="00A64069"/>
    <w:rsid w:val="00A70CA3"/>
    <w:rsid w:val="00A765D8"/>
    <w:rsid w:val="00A8024D"/>
    <w:rsid w:val="00A901AA"/>
    <w:rsid w:val="00A9646B"/>
    <w:rsid w:val="00AA3F5D"/>
    <w:rsid w:val="00AB2B46"/>
    <w:rsid w:val="00AD4872"/>
    <w:rsid w:val="00AE1F8F"/>
    <w:rsid w:val="00B11EE1"/>
    <w:rsid w:val="00B13579"/>
    <w:rsid w:val="00B2010A"/>
    <w:rsid w:val="00B623B3"/>
    <w:rsid w:val="00B65946"/>
    <w:rsid w:val="00B80C10"/>
    <w:rsid w:val="00B91368"/>
    <w:rsid w:val="00B91D95"/>
    <w:rsid w:val="00BA1826"/>
    <w:rsid w:val="00BA3A4E"/>
    <w:rsid w:val="00BA61FB"/>
    <w:rsid w:val="00BB0F62"/>
    <w:rsid w:val="00BE1933"/>
    <w:rsid w:val="00BE1E78"/>
    <w:rsid w:val="00BF50D3"/>
    <w:rsid w:val="00BF5964"/>
    <w:rsid w:val="00C13A4C"/>
    <w:rsid w:val="00C13FE6"/>
    <w:rsid w:val="00C30F8D"/>
    <w:rsid w:val="00C322F9"/>
    <w:rsid w:val="00C419E6"/>
    <w:rsid w:val="00C553C8"/>
    <w:rsid w:val="00C6360A"/>
    <w:rsid w:val="00C64FC1"/>
    <w:rsid w:val="00C67525"/>
    <w:rsid w:val="00C709DC"/>
    <w:rsid w:val="00C81929"/>
    <w:rsid w:val="00C91540"/>
    <w:rsid w:val="00CA11FD"/>
    <w:rsid w:val="00CA2437"/>
    <w:rsid w:val="00CB01C3"/>
    <w:rsid w:val="00CB54F5"/>
    <w:rsid w:val="00CC562F"/>
    <w:rsid w:val="00CD5070"/>
    <w:rsid w:val="00D03F6E"/>
    <w:rsid w:val="00D17AAC"/>
    <w:rsid w:val="00D306F9"/>
    <w:rsid w:val="00D3726D"/>
    <w:rsid w:val="00D46AF1"/>
    <w:rsid w:val="00D55C45"/>
    <w:rsid w:val="00D630D8"/>
    <w:rsid w:val="00D65373"/>
    <w:rsid w:val="00D75289"/>
    <w:rsid w:val="00D77A09"/>
    <w:rsid w:val="00D875E1"/>
    <w:rsid w:val="00D87F85"/>
    <w:rsid w:val="00DA1AEF"/>
    <w:rsid w:val="00DA44DB"/>
    <w:rsid w:val="00DB356A"/>
    <w:rsid w:val="00DC0E91"/>
    <w:rsid w:val="00DC7288"/>
    <w:rsid w:val="00DC77B7"/>
    <w:rsid w:val="00DD5CEF"/>
    <w:rsid w:val="00DF449D"/>
    <w:rsid w:val="00DF6380"/>
    <w:rsid w:val="00DF7575"/>
    <w:rsid w:val="00E033A6"/>
    <w:rsid w:val="00E06211"/>
    <w:rsid w:val="00E07D84"/>
    <w:rsid w:val="00E12BE7"/>
    <w:rsid w:val="00E21C1D"/>
    <w:rsid w:val="00E23B3E"/>
    <w:rsid w:val="00E3476B"/>
    <w:rsid w:val="00E4195E"/>
    <w:rsid w:val="00E46F0B"/>
    <w:rsid w:val="00E526E6"/>
    <w:rsid w:val="00E62CF6"/>
    <w:rsid w:val="00E66551"/>
    <w:rsid w:val="00E83BAE"/>
    <w:rsid w:val="00E83D21"/>
    <w:rsid w:val="00E93925"/>
    <w:rsid w:val="00E94E8B"/>
    <w:rsid w:val="00EA2026"/>
    <w:rsid w:val="00EA30F8"/>
    <w:rsid w:val="00EC4936"/>
    <w:rsid w:val="00EE2A31"/>
    <w:rsid w:val="00EF3C04"/>
    <w:rsid w:val="00EF4D40"/>
    <w:rsid w:val="00EF56B7"/>
    <w:rsid w:val="00F030B4"/>
    <w:rsid w:val="00F101AC"/>
    <w:rsid w:val="00F11AB9"/>
    <w:rsid w:val="00F128B4"/>
    <w:rsid w:val="00F22C29"/>
    <w:rsid w:val="00F312F7"/>
    <w:rsid w:val="00F54395"/>
    <w:rsid w:val="00F745AB"/>
    <w:rsid w:val="00FA36F6"/>
    <w:rsid w:val="00FC582F"/>
    <w:rsid w:val="00FE6138"/>
    <w:rsid w:val="00FE7E3C"/>
    <w:rsid w:val="02191AD8"/>
    <w:rsid w:val="04E46530"/>
    <w:rsid w:val="065AFF5B"/>
    <w:rsid w:val="0827AA62"/>
    <w:rsid w:val="0D71B003"/>
    <w:rsid w:val="12F6FCDE"/>
    <w:rsid w:val="13151FAF"/>
    <w:rsid w:val="13EAC5D1"/>
    <w:rsid w:val="15B0859A"/>
    <w:rsid w:val="16EDDC44"/>
    <w:rsid w:val="2612341D"/>
    <w:rsid w:val="2A78E2C5"/>
    <w:rsid w:val="2C745143"/>
    <w:rsid w:val="32AC81B2"/>
    <w:rsid w:val="332134F0"/>
    <w:rsid w:val="3DFE0774"/>
    <w:rsid w:val="4A345514"/>
    <w:rsid w:val="4B8272B0"/>
    <w:rsid w:val="50E01C13"/>
    <w:rsid w:val="528FAB02"/>
    <w:rsid w:val="5AF0890C"/>
    <w:rsid w:val="5BDDDFF5"/>
    <w:rsid w:val="5E2829CE"/>
    <w:rsid w:val="5F972B7A"/>
    <w:rsid w:val="63AB95E5"/>
    <w:rsid w:val="6A2EA582"/>
    <w:rsid w:val="711FD425"/>
    <w:rsid w:val="75766C42"/>
    <w:rsid w:val="7B9DFF94"/>
    <w:rsid w:val="7CADAACE"/>
    <w:rsid w:val="7FDF06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73C183C"/>
  <w15:chartTrackingRefBased/>
  <w15:docId w15:val="{A823AF18-4FBC-41E2-B0C4-A4CA09B78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Helvetica" w:eastAsiaTheme="minorHAnsi" w:hAnsi="Helvetica"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65C"/>
    <w:pPr>
      <w:spacing w:line="240" w:lineRule="auto"/>
    </w:pPr>
    <w:rPr>
      <w:rFonts w:ascii="Segoe UI" w:hAnsi="Segoe UI"/>
      <w:sz w:val="20"/>
    </w:rPr>
  </w:style>
  <w:style w:type="paragraph" w:styleId="Heading1">
    <w:name w:val="heading 1"/>
    <w:aliases w:val="Sub Heading 1"/>
    <w:basedOn w:val="Normal"/>
    <w:next w:val="Normal"/>
    <w:link w:val="Heading1Char"/>
    <w:uiPriority w:val="9"/>
    <w:qFormat/>
    <w:rsid w:val="006E189F"/>
    <w:pPr>
      <w:keepNext/>
      <w:keepLines/>
      <w:spacing w:after="60"/>
      <w:outlineLvl w:val="0"/>
    </w:pPr>
    <w:rPr>
      <w:rFonts w:eastAsiaTheme="majorEastAsia" w:cstheme="majorBidi"/>
      <w:b/>
      <w:color w:val="008072"/>
      <w:sz w:val="24"/>
      <w:szCs w:val="32"/>
    </w:rPr>
  </w:style>
  <w:style w:type="paragraph" w:styleId="Heading3">
    <w:name w:val="heading 3"/>
    <w:basedOn w:val="Normal"/>
    <w:next w:val="Normal"/>
    <w:link w:val="Heading3Char"/>
    <w:uiPriority w:val="9"/>
    <w:semiHidden/>
    <w:unhideWhenUsed/>
    <w:qFormat/>
    <w:rsid w:val="00572FB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ub Heading 1 Char"/>
    <w:basedOn w:val="DefaultParagraphFont"/>
    <w:link w:val="Heading1"/>
    <w:uiPriority w:val="9"/>
    <w:rsid w:val="006E189F"/>
    <w:rPr>
      <w:rFonts w:ascii="Segoe UI" w:eastAsiaTheme="majorEastAsia" w:hAnsi="Segoe UI" w:cstheme="majorBidi"/>
      <w:b/>
      <w:color w:val="008072"/>
      <w:sz w:val="24"/>
      <w:szCs w:val="32"/>
    </w:rPr>
  </w:style>
  <w:style w:type="paragraph" w:styleId="Header">
    <w:name w:val="header"/>
    <w:basedOn w:val="Normal"/>
    <w:link w:val="HeaderChar"/>
    <w:uiPriority w:val="99"/>
    <w:unhideWhenUsed/>
    <w:rsid w:val="0031060B"/>
    <w:pPr>
      <w:tabs>
        <w:tab w:val="center" w:pos="4513"/>
        <w:tab w:val="right" w:pos="9026"/>
      </w:tabs>
      <w:spacing w:after="0"/>
    </w:pPr>
  </w:style>
  <w:style w:type="character" w:customStyle="1" w:styleId="HeaderChar">
    <w:name w:val="Header Char"/>
    <w:basedOn w:val="DefaultParagraphFont"/>
    <w:link w:val="Header"/>
    <w:uiPriority w:val="99"/>
    <w:rsid w:val="0031060B"/>
    <w:rPr>
      <w:rFonts w:ascii="Segoe UI" w:hAnsi="Segoe UI"/>
      <w:sz w:val="20"/>
    </w:rPr>
  </w:style>
  <w:style w:type="paragraph" w:styleId="Footer">
    <w:name w:val="footer"/>
    <w:basedOn w:val="Normal"/>
    <w:link w:val="FooterChar"/>
    <w:uiPriority w:val="99"/>
    <w:unhideWhenUsed/>
    <w:rsid w:val="0031060B"/>
    <w:pPr>
      <w:tabs>
        <w:tab w:val="center" w:pos="4513"/>
        <w:tab w:val="right" w:pos="9026"/>
      </w:tabs>
      <w:spacing w:after="0"/>
    </w:pPr>
  </w:style>
  <w:style w:type="character" w:customStyle="1" w:styleId="FooterChar">
    <w:name w:val="Footer Char"/>
    <w:basedOn w:val="DefaultParagraphFont"/>
    <w:link w:val="Footer"/>
    <w:uiPriority w:val="99"/>
    <w:rsid w:val="0031060B"/>
    <w:rPr>
      <w:rFonts w:ascii="Segoe UI" w:hAnsi="Segoe UI"/>
      <w:sz w:val="20"/>
    </w:rPr>
  </w:style>
  <w:style w:type="paragraph" w:customStyle="1" w:styleId="Bullets">
    <w:name w:val="Bullets"/>
    <w:basedOn w:val="Normal"/>
    <w:next w:val="Normal"/>
    <w:link w:val="BulletsChar"/>
    <w:qFormat/>
    <w:rsid w:val="006B1C5C"/>
    <w:pPr>
      <w:numPr>
        <w:numId w:val="1"/>
      </w:numPr>
      <w:spacing w:line="259" w:lineRule="auto"/>
    </w:pPr>
  </w:style>
  <w:style w:type="paragraph" w:customStyle="1" w:styleId="SubHeading2">
    <w:name w:val="Sub Heading 2"/>
    <w:basedOn w:val="Heading1"/>
    <w:link w:val="SubHeading2Char"/>
    <w:qFormat/>
    <w:rsid w:val="006E189F"/>
    <w:rPr>
      <w:sz w:val="20"/>
    </w:rPr>
  </w:style>
  <w:style w:type="character" w:customStyle="1" w:styleId="BulletsChar">
    <w:name w:val="Bullets Char"/>
    <w:basedOn w:val="DefaultParagraphFont"/>
    <w:link w:val="Bullets"/>
    <w:rsid w:val="006B1C5C"/>
    <w:rPr>
      <w:rFonts w:ascii="Segoe UI" w:hAnsi="Segoe UI"/>
      <w:sz w:val="20"/>
    </w:rPr>
  </w:style>
  <w:style w:type="paragraph" w:customStyle="1" w:styleId="PullQuote">
    <w:name w:val="Pull Quote"/>
    <w:basedOn w:val="Heading1"/>
    <w:link w:val="PullQuoteChar"/>
    <w:qFormat/>
    <w:rsid w:val="006E189F"/>
    <w:pPr>
      <w:spacing w:before="480" w:after="480"/>
    </w:pPr>
    <w:rPr>
      <w:rFonts w:ascii="Segoe UI Semibold" w:hAnsi="Segoe UI Semibold"/>
      <w:b w:val="0"/>
    </w:rPr>
  </w:style>
  <w:style w:type="character" w:customStyle="1" w:styleId="SubHeading2Char">
    <w:name w:val="Sub Heading 2 Char"/>
    <w:basedOn w:val="Heading1Char"/>
    <w:link w:val="SubHeading2"/>
    <w:rsid w:val="006E189F"/>
    <w:rPr>
      <w:rFonts w:ascii="Segoe UI" w:eastAsiaTheme="majorEastAsia" w:hAnsi="Segoe UI" w:cstheme="majorBidi"/>
      <w:b/>
      <w:color w:val="008072"/>
      <w:sz w:val="20"/>
      <w:szCs w:val="32"/>
    </w:rPr>
  </w:style>
  <w:style w:type="paragraph" w:customStyle="1" w:styleId="TitleHeading">
    <w:name w:val="Title Heading"/>
    <w:basedOn w:val="Heading1"/>
    <w:link w:val="TitleHeadingChar"/>
    <w:qFormat/>
    <w:rsid w:val="006E189F"/>
    <w:pPr>
      <w:framePr w:w="10206" w:wrap="around" w:vAnchor="text" w:hAnchor="text" w:y="1"/>
      <w:spacing w:after="240"/>
    </w:pPr>
    <w:rPr>
      <w:sz w:val="48"/>
    </w:rPr>
  </w:style>
  <w:style w:type="character" w:customStyle="1" w:styleId="PullQuoteChar">
    <w:name w:val="Pull Quote Char"/>
    <w:basedOn w:val="Heading1Char"/>
    <w:link w:val="PullQuote"/>
    <w:rsid w:val="006E189F"/>
    <w:rPr>
      <w:rFonts w:ascii="Segoe UI Semibold" w:eastAsiaTheme="majorEastAsia" w:hAnsi="Segoe UI Semibold" w:cstheme="majorBidi"/>
      <w:b w:val="0"/>
      <w:color w:val="008072"/>
      <w:sz w:val="24"/>
      <w:szCs w:val="32"/>
    </w:rPr>
  </w:style>
  <w:style w:type="paragraph" w:customStyle="1" w:styleId="abcindent">
    <w:name w:val="abc indent"/>
    <w:basedOn w:val="Bullets"/>
    <w:link w:val="abcindentChar"/>
    <w:qFormat/>
    <w:rsid w:val="00CA2437"/>
    <w:pPr>
      <w:numPr>
        <w:numId w:val="2"/>
      </w:numPr>
      <w:ind w:left="360"/>
    </w:pPr>
  </w:style>
  <w:style w:type="character" w:customStyle="1" w:styleId="TitleHeadingChar">
    <w:name w:val="Title Heading Char"/>
    <w:basedOn w:val="Heading1Char"/>
    <w:link w:val="TitleHeading"/>
    <w:rsid w:val="006E189F"/>
    <w:rPr>
      <w:rFonts w:ascii="Segoe UI" w:eastAsiaTheme="majorEastAsia" w:hAnsi="Segoe UI" w:cstheme="majorBidi"/>
      <w:b/>
      <w:color w:val="008072"/>
      <w:sz w:val="48"/>
      <w:szCs w:val="32"/>
    </w:rPr>
  </w:style>
  <w:style w:type="paragraph" w:customStyle="1" w:styleId="MajorTitleHeading">
    <w:name w:val="Major Title Heading"/>
    <w:basedOn w:val="TitleHeading"/>
    <w:link w:val="MajorTitleHeadingChar"/>
    <w:rsid w:val="00310518"/>
    <w:pPr>
      <w:framePr w:wrap="around"/>
    </w:pPr>
    <w:rPr>
      <w:color w:val="FFFFFF" w:themeColor="background1"/>
    </w:rPr>
  </w:style>
  <w:style w:type="character" w:customStyle="1" w:styleId="abcindentChar">
    <w:name w:val="abc indent Char"/>
    <w:basedOn w:val="BulletsChar"/>
    <w:link w:val="abcindent"/>
    <w:rsid w:val="00CA2437"/>
    <w:rPr>
      <w:rFonts w:ascii="Segoe UI" w:hAnsi="Segoe UI"/>
      <w:sz w:val="20"/>
    </w:rPr>
  </w:style>
  <w:style w:type="paragraph" w:customStyle="1" w:styleId="ProjectUpdate">
    <w:name w:val="Project Update"/>
    <w:basedOn w:val="Normal"/>
    <w:link w:val="ProjectUpdateChar"/>
    <w:qFormat/>
    <w:rsid w:val="00BB0F62"/>
    <w:rPr>
      <w:b/>
      <w:color w:val="FFFFFF" w:themeColor="background1"/>
      <w:sz w:val="24"/>
    </w:rPr>
  </w:style>
  <w:style w:type="character" w:customStyle="1" w:styleId="MajorTitleHeadingChar">
    <w:name w:val="Major Title Heading Char"/>
    <w:basedOn w:val="TitleHeadingChar"/>
    <w:link w:val="MajorTitleHeading"/>
    <w:rsid w:val="00310518"/>
    <w:rPr>
      <w:rFonts w:ascii="Segoe UI" w:eastAsiaTheme="majorEastAsia" w:hAnsi="Segoe UI" w:cstheme="majorBidi"/>
      <w:b/>
      <w:color w:val="FFFFFF" w:themeColor="background1"/>
      <w:sz w:val="48"/>
      <w:szCs w:val="32"/>
    </w:rPr>
  </w:style>
  <w:style w:type="paragraph" w:customStyle="1" w:styleId="TableHeading">
    <w:name w:val="Table Heading"/>
    <w:basedOn w:val="TitleHeading"/>
    <w:link w:val="TableHeadingChar"/>
    <w:qFormat/>
    <w:rsid w:val="00474244"/>
    <w:pPr>
      <w:framePr w:wrap="around"/>
    </w:pPr>
    <w:rPr>
      <w:sz w:val="24"/>
    </w:rPr>
  </w:style>
  <w:style w:type="character" w:customStyle="1" w:styleId="ProjectUpdateChar">
    <w:name w:val="Project Update Char"/>
    <w:basedOn w:val="DefaultParagraphFont"/>
    <w:link w:val="ProjectUpdate"/>
    <w:rsid w:val="00BB0F62"/>
    <w:rPr>
      <w:rFonts w:ascii="Segoe UI" w:hAnsi="Segoe UI"/>
      <w:b/>
      <w:color w:val="FFFFFF" w:themeColor="background1"/>
      <w:sz w:val="24"/>
    </w:rPr>
  </w:style>
  <w:style w:type="table" w:styleId="TableGrid">
    <w:name w:val="Table Grid"/>
    <w:basedOn w:val="TableNormal"/>
    <w:uiPriority w:val="39"/>
    <w:rsid w:val="00474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ingChar">
    <w:name w:val="Table Heading Char"/>
    <w:basedOn w:val="TitleHeadingChar"/>
    <w:link w:val="TableHeading"/>
    <w:rsid w:val="00474244"/>
    <w:rPr>
      <w:rFonts w:ascii="Segoe UI" w:eastAsiaTheme="majorEastAsia" w:hAnsi="Segoe UI" w:cstheme="majorBidi"/>
      <w:b/>
      <w:color w:val="00876C"/>
      <w:sz w:val="24"/>
      <w:szCs w:val="32"/>
    </w:rPr>
  </w:style>
  <w:style w:type="table" w:styleId="ListTable4">
    <w:name w:val="List Table 4"/>
    <w:basedOn w:val="TableNormal"/>
    <w:uiPriority w:val="49"/>
    <w:rsid w:val="0047424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6">
    <w:name w:val="List Table 4 Accent 6"/>
    <w:basedOn w:val="TableNormal"/>
    <w:uiPriority w:val="49"/>
    <w:rsid w:val="0047424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6">
    <w:name w:val="List Table 2 Accent 6"/>
    <w:basedOn w:val="TableNormal"/>
    <w:uiPriority w:val="47"/>
    <w:rsid w:val="00FE6138"/>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3Char">
    <w:name w:val="Heading 3 Char"/>
    <w:basedOn w:val="DefaultParagraphFont"/>
    <w:link w:val="Heading3"/>
    <w:uiPriority w:val="9"/>
    <w:semiHidden/>
    <w:rsid w:val="00572FB1"/>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572FB1"/>
    <w:pPr>
      <w:spacing w:before="100" w:beforeAutospacing="1" w:after="100" w:afterAutospacing="1"/>
    </w:pPr>
    <w:rPr>
      <w:rFonts w:ascii="Times New Roman" w:eastAsia="Times New Roman" w:hAnsi="Times New Roman" w:cs="Times New Roman"/>
      <w:sz w:val="24"/>
      <w:szCs w:val="24"/>
      <w:lang w:eastAsia="en-AU"/>
    </w:rPr>
  </w:style>
  <w:style w:type="paragraph" w:styleId="ListParagraph">
    <w:name w:val="List Paragraph"/>
    <w:basedOn w:val="Normal"/>
    <w:uiPriority w:val="34"/>
    <w:qFormat/>
    <w:rsid w:val="00915C92"/>
    <w:pPr>
      <w:ind w:left="720"/>
      <w:contextualSpacing/>
    </w:pPr>
  </w:style>
  <w:style w:type="paragraph" w:styleId="BodyText">
    <w:name w:val="Body Text"/>
    <w:basedOn w:val="Normal"/>
    <w:link w:val="BodyTextChar"/>
    <w:qFormat/>
    <w:rsid w:val="001F310B"/>
    <w:pPr>
      <w:widowControl w:val="0"/>
      <w:suppressAutoHyphens/>
      <w:autoSpaceDE w:val="0"/>
      <w:autoSpaceDN w:val="0"/>
      <w:adjustRightInd w:val="0"/>
      <w:spacing w:after="170"/>
      <w:textAlignment w:val="center"/>
    </w:pPr>
    <w:rPr>
      <w:rFonts w:ascii="Helvetica" w:eastAsia="Arial" w:hAnsi="Helvetica" w:cs="Arial"/>
      <w:color w:val="000000"/>
      <w:sz w:val="22"/>
      <w:szCs w:val="20"/>
    </w:rPr>
  </w:style>
  <w:style w:type="character" w:customStyle="1" w:styleId="BodyTextChar">
    <w:name w:val="Body Text Char"/>
    <w:basedOn w:val="DefaultParagraphFont"/>
    <w:link w:val="BodyText"/>
    <w:rsid w:val="001F310B"/>
    <w:rPr>
      <w:rFonts w:eastAsia="Arial" w:cs="Arial"/>
      <w:color w:val="000000"/>
      <w:szCs w:val="20"/>
    </w:rPr>
  </w:style>
  <w:style w:type="character" w:styleId="Hyperlink">
    <w:name w:val="Hyperlink"/>
    <w:basedOn w:val="DefaultParagraphFont"/>
    <w:unhideWhenUsed/>
    <w:rsid w:val="001F310B"/>
    <w:rPr>
      <w:color w:val="0563C1" w:themeColor="hyperlink"/>
      <w:u w:val="single"/>
    </w:rPr>
  </w:style>
  <w:style w:type="paragraph" w:styleId="BalloonText">
    <w:name w:val="Balloon Text"/>
    <w:basedOn w:val="Normal"/>
    <w:link w:val="BalloonTextChar"/>
    <w:uiPriority w:val="99"/>
    <w:semiHidden/>
    <w:unhideWhenUsed/>
    <w:rsid w:val="00DC0E91"/>
    <w:pPr>
      <w:spacing w:after="0"/>
    </w:pPr>
    <w:rPr>
      <w:rFonts w:cs="Segoe UI"/>
      <w:sz w:val="18"/>
      <w:szCs w:val="18"/>
    </w:rPr>
  </w:style>
  <w:style w:type="character" w:customStyle="1" w:styleId="BalloonTextChar">
    <w:name w:val="Balloon Text Char"/>
    <w:basedOn w:val="DefaultParagraphFont"/>
    <w:link w:val="BalloonText"/>
    <w:uiPriority w:val="99"/>
    <w:semiHidden/>
    <w:rsid w:val="00DC0E91"/>
    <w:rPr>
      <w:rFonts w:ascii="Segoe UI" w:hAnsi="Segoe UI" w:cs="Segoe UI"/>
      <w:sz w:val="18"/>
      <w:szCs w:val="18"/>
    </w:rPr>
  </w:style>
  <w:style w:type="paragraph" w:customStyle="1" w:styleId="paragraph">
    <w:name w:val="paragraph"/>
    <w:basedOn w:val="Normal"/>
    <w:rsid w:val="00BA1826"/>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BA1826"/>
  </w:style>
  <w:style w:type="character" w:customStyle="1" w:styleId="eop">
    <w:name w:val="eop"/>
    <w:basedOn w:val="DefaultParagraphFont"/>
    <w:rsid w:val="00BA1826"/>
  </w:style>
  <w:style w:type="character" w:styleId="CommentReference">
    <w:name w:val="annotation reference"/>
    <w:basedOn w:val="DefaultParagraphFont"/>
    <w:uiPriority w:val="99"/>
    <w:semiHidden/>
    <w:unhideWhenUsed/>
    <w:rsid w:val="00D75289"/>
    <w:rPr>
      <w:sz w:val="16"/>
      <w:szCs w:val="16"/>
    </w:rPr>
  </w:style>
  <w:style w:type="paragraph" w:styleId="CommentText">
    <w:name w:val="annotation text"/>
    <w:basedOn w:val="Normal"/>
    <w:link w:val="CommentTextChar"/>
    <w:uiPriority w:val="99"/>
    <w:semiHidden/>
    <w:unhideWhenUsed/>
    <w:rsid w:val="00D75289"/>
    <w:rPr>
      <w:szCs w:val="20"/>
    </w:rPr>
  </w:style>
  <w:style w:type="character" w:customStyle="1" w:styleId="CommentTextChar">
    <w:name w:val="Comment Text Char"/>
    <w:basedOn w:val="DefaultParagraphFont"/>
    <w:link w:val="CommentText"/>
    <w:uiPriority w:val="99"/>
    <w:semiHidden/>
    <w:rsid w:val="00D75289"/>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D75289"/>
    <w:rPr>
      <w:b/>
      <w:bCs/>
    </w:rPr>
  </w:style>
  <w:style w:type="character" w:customStyle="1" w:styleId="CommentSubjectChar">
    <w:name w:val="Comment Subject Char"/>
    <w:basedOn w:val="CommentTextChar"/>
    <w:link w:val="CommentSubject"/>
    <w:uiPriority w:val="99"/>
    <w:semiHidden/>
    <w:rsid w:val="00D75289"/>
    <w:rPr>
      <w:rFonts w:ascii="Segoe UI" w:hAnsi="Segoe UI"/>
      <w:b/>
      <w:bCs/>
      <w:sz w:val="20"/>
      <w:szCs w:val="20"/>
    </w:rPr>
  </w:style>
  <w:style w:type="character" w:styleId="FollowedHyperlink">
    <w:name w:val="FollowedHyperlink"/>
    <w:basedOn w:val="DefaultParagraphFont"/>
    <w:uiPriority w:val="99"/>
    <w:semiHidden/>
    <w:unhideWhenUsed/>
    <w:rsid w:val="00FC582F"/>
    <w:rPr>
      <w:color w:val="954F72" w:themeColor="followedHyperlink"/>
      <w:u w:val="single"/>
    </w:rPr>
  </w:style>
  <w:style w:type="paragraph" w:customStyle="1" w:styleId="Default">
    <w:name w:val="Default"/>
    <w:rsid w:val="001A21E6"/>
    <w:pPr>
      <w:autoSpaceDE w:val="0"/>
      <w:autoSpaceDN w:val="0"/>
      <w:adjustRightInd w:val="0"/>
      <w:spacing w:after="0" w:line="240" w:lineRule="auto"/>
    </w:pPr>
    <w:rPr>
      <w:rFonts w:ascii="Helvetica-Light" w:hAnsi="Helvetica-Light" w:cs="Helvetica-Light"/>
      <w:color w:val="000000"/>
      <w:sz w:val="24"/>
      <w:szCs w:val="24"/>
    </w:rPr>
  </w:style>
  <w:style w:type="paragraph" w:customStyle="1" w:styleId="Pa4">
    <w:name w:val="Pa4"/>
    <w:basedOn w:val="Default"/>
    <w:next w:val="Default"/>
    <w:uiPriority w:val="99"/>
    <w:rsid w:val="001A21E6"/>
    <w:pPr>
      <w:spacing w:line="201" w:lineRule="atLeast"/>
    </w:pPr>
    <w:rPr>
      <w:rFonts w:cstheme="minorBidi"/>
      <w:color w:val="auto"/>
    </w:rPr>
  </w:style>
  <w:style w:type="paragraph" w:styleId="Revision">
    <w:name w:val="Revision"/>
    <w:hidden/>
    <w:uiPriority w:val="99"/>
    <w:semiHidden/>
    <w:rsid w:val="00D875E1"/>
    <w:pPr>
      <w:spacing w:after="0" w:line="240" w:lineRule="auto"/>
    </w:pPr>
    <w:rPr>
      <w:rFonts w:ascii="Segoe UI" w:hAnsi="Segoe UI"/>
      <w:sz w:val="20"/>
    </w:rPr>
  </w:style>
  <w:style w:type="character" w:styleId="UnresolvedMention">
    <w:name w:val="Unresolved Mention"/>
    <w:basedOn w:val="DefaultParagraphFont"/>
    <w:uiPriority w:val="99"/>
    <w:semiHidden/>
    <w:unhideWhenUsed/>
    <w:rsid w:val="002741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8563770">
      <w:bodyDiv w:val="1"/>
      <w:marLeft w:val="0"/>
      <w:marRight w:val="0"/>
      <w:marTop w:val="0"/>
      <w:marBottom w:val="0"/>
      <w:divBdr>
        <w:top w:val="none" w:sz="0" w:space="0" w:color="auto"/>
        <w:left w:val="none" w:sz="0" w:space="0" w:color="auto"/>
        <w:bottom w:val="none" w:sz="0" w:space="0" w:color="auto"/>
        <w:right w:val="none" w:sz="0" w:space="0" w:color="auto"/>
      </w:divBdr>
    </w:div>
    <w:div w:id="1387216524">
      <w:bodyDiv w:val="1"/>
      <w:marLeft w:val="0"/>
      <w:marRight w:val="0"/>
      <w:marTop w:val="0"/>
      <w:marBottom w:val="0"/>
      <w:divBdr>
        <w:top w:val="none" w:sz="0" w:space="0" w:color="auto"/>
        <w:left w:val="none" w:sz="0" w:space="0" w:color="auto"/>
        <w:bottom w:val="none" w:sz="0" w:space="0" w:color="auto"/>
        <w:right w:val="none" w:sz="0" w:space="0" w:color="auto"/>
      </w:divBdr>
    </w:div>
    <w:div w:id="1471364379">
      <w:bodyDiv w:val="1"/>
      <w:marLeft w:val="0"/>
      <w:marRight w:val="0"/>
      <w:marTop w:val="0"/>
      <w:marBottom w:val="0"/>
      <w:divBdr>
        <w:top w:val="none" w:sz="0" w:space="0" w:color="auto"/>
        <w:left w:val="none" w:sz="0" w:space="0" w:color="auto"/>
        <w:bottom w:val="none" w:sz="0" w:space="0" w:color="auto"/>
        <w:right w:val="none" w:sz="0" w:space="0" w:color="auto"/>
      </w:divBdr>
    </w:div>
    <w:div w:id="1852330732">
      <w:bodyDiv w:val="1"/>
      <w:marLeft w:val="0"/>
      <w:marRight w:val="0"/>
      <w:marTop w:val="0"/>
      <w:marBottom w:val="0"/>
      <w:divBdr>
        <w:top w:val="none" w:sz="0" w:space="0" w:color="auto"/>
        <w:left w:val="none" w:sz="0" w:space="0" w:color="auto"/>
        <w:bottom w:val="none" w:sz="0" w:space="0" w:color="auto"/>
        <w:right w:val="none" w:sz="0" w:space="0" w:color="auto"/>
      </w:divBdr>
      <w:divsChild>
        <w:div w:id="449057015">
          <w:marLeft w:val="0"/>
          <w:marRight w:val="0"/>
          <w:marTop w:val="0"/>
          <w:marBottom w:val="0"/>
          <w:divBdr>
            <w:top w:val="none" w:sz="0" w:space="0" w:color="auto"/>
            <w:left w:val="none" w:sz="0" w:space="0" w:color="auto"/>
            <w:bottom w:val="none" w:sz="0" w:space="0" w:color="auto"/>
            <w:right w:val="none" w:sz="0" w:space="0" w:color="auto"/>
          </w:divBdr>
        </w:div>
        <w:div w:id="1165245680">
          <w:marLeft w:val="0"/>
          <w:marRight w:val="0"/>
          <w:marTop w:val="0"/>
          <w:marBottom w:val="0"/>
          <w:divBdr>
            <w:top w:val="none" w:sz="0" w:space="0" w:color="auto"/>
            <w:left w:val="none" w:sz="0" w:space="0" w:color="auto"/>
            <w:bottom w:val="none" w:sz="0" w:space="0" w:color="auto"/>
            <w:right w:val="none" w:sz="0" w:space="0" w:color="auto"/>
          </w:divBdr>
        </w:div>
      </w:divsChild>
    </w:div>
    <w:div w:id="188979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ainroads.wa.gov.au/geh-bypass-interchange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nquiries@mainroads.wa.gov.au"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B9806B3B4A844982901A848BBF94E1" ma:contentTypeVersion="" ma:contentTypeDescription="Create a new document." ma:contentTypeScope="" ma:versionID="60f4400256ac08ec46120bba9e4bbfba">
  <xsd:schema xmlns:xsd="http://www.w3.org/2001/XMLSchema" xmlns:xs="http://www.w3.org/2001/XMLSchema" xmlns:p="http://schemas.microsoft.com/office/2006/metadata/properties" xmlns:ns2="a1ba642a-a5f2-4957-b4e2-65f16b059fd6" xmlns:ns3="ae449798-b5c4-4dd1-bee9-518a8f6854af" xmlns:ns4="19d9dea5-ae74-427c-a0ec-781d15c083c9" targetNamespace="http://schemas.microsoft.com/office/2006/metadata/properties" ma:root="true" ma:fieldsID="9b1cf23cf855571015305de614a49d87" ns2:_="" ns3:_="" ns4:_="">
    <xsd:import namespace="a1ba642a-a5f2-4957-b4e2-65f16b059fd6"/>
    <xsd:import namespace="ae449798-b5c4-4dd1-bee9-518a8f6854af"/>
    <xsd:import namespace="19d9dea5-ae74-427c-a0ec-781d15c083c9"/>
    <xsd:element name="properties">
      <xsd:complexType>
        <xsd:sequence>
          <xsd:element name="documentManagement">
            <xsd:complexType>
              <xsd:all>
                <xsd:element ref="ns2:TaxCatchAll" minOccurs="0"/>
                <xsd:element ref="ns2:p246c02c555b4fdd9960e0443c34b0b8"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ba642a-a5f2-4957-b4e2-65f16b059fd6"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5a03875f-c96e-4746-99b1-96b62a251ef9}" ma:internalName="TaxCatchAll" ma:showField="CatchAllData" ma:web="a1ba642a-a5f2-4957-b4e2-65f16b059fd6">
      <xsd:complexType>
        <xsd:complexContent>
          <xsd:extension base="dms:MultiChoiceLookup">
            <xsd:sequence>
              <xsd:element name="Value" type="dms:Lookup" maxOccurs="unbounded" minOccurs="0" nillable="true"/>
            </xsd:sequence>
          </xsd:extension>
        </xsd:complexContent>
      </xsd:complexType>
    </xsd:element>
    <xsd:element name="p246c02c555b4fdd9960e0443c34b0b8" ma:index="10" nillable="true" ma:taxonomy="true" ma:internalName="p246c02c555b4fdd9960e0443c34b0b8" ma:taxonomyFieldName="Document_x0020_Type" ma:displayName="Document Type" ma:default="" ma:fieldId="{9246c02c-555b-4fdd-9960-e0443c34b0b8}" ma:sspId="cb160364-55e1-4895-b5f8-0b200ced270f" ma:termSetId="dc414d76-d8b5-4954-be1e-a1a1da024821"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e449798-b5c4-4dd1-bee9-518a8f6854a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d9dea5-ae74-427c-a0ec-781d15c083c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1ba642a-a5f2-4957-b4e2-65f16b059fd6"/>
    <p246c02c555b4fdd9960e0443c34b0b8 xmlns="a1ba642a-a5f2-4957-b4e2-65f16b059fd6">
      <Terms xmlns="http://schemas.microsoft.com/office/infopath/2007/PartnerControls"/>
    </p246c02c555b4fdd9960e0443c34b0b8>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7E682E-95C6-42EB-BAFA-5112EE2E74FB}">
  <ds:schemaRefs>
    <ds:schemaRef ds:uri="http://schemas.microsoft.com/sharepoint/v3/contenttype/forms"/>
  </ds:schemaRefs>
</ds:datastoreItem>
</file>

<file path=customXml/itemProps2.xml><?xml version="1.0" encoding="utf-8"?>
<ds:datastoreItem xmlns:ds="http://schemas.openxmlformats.org/officeDocument/2006/customXml" ds:itemID="{5CA2033A-E549-410B-9D07-071CE373EA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ba642a-a5f2-4957-b4e2-65f16b059fd6"/>
    <ds:schemaRef ds:uri="ae449798-b5c4-4dd1-bee9-518a8f6854af"/>
    <ds:schemaRef ds:uri="19d9dea5-ae74-427c-a0ec-781d15c083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267984-57E4-48BD-A925-177F7C73FF7E}">
  <ds:schemaRefs>
    <ds:schemaRef ds:uri="http://purl.org/dc/elements/1.1/"/>
    <ds:schemaRef ds:uri="http://schemas.microsoft.com/office/2006/metadata/properties"/>
    <ds:schemaRef ds:uri="a1ba642a-a5f2-4957-b4e2-65f16b059fd6"/>
    <ds:schemaRef ds:uri="19d9dea5-ae74-427c-a0ec-781d15c083c9"/>
    <ds:schemaRef ds:uri="http://schemas.microsoft.com/office/infopath/2007/PartnerControls"/>
    <ds:schemaRef ds:uri="http://purl.org/dc/dcmitype/"/>
    <ds:schemaRef ds:uri="http://www.w3.org/XML/1998/namespace"/>
    <ds:schemaRef ds:uri="http://schemas.openxmlformats.org/package/2006/metadata/core-properties"/>
    <ds:schemaRef ds:uri="http://schemas.microsoft.com/office/2006/documentManagement/types"/>
    <ds:schemaRef ds:uri="ae449798-b5c4-4dd1-bee9-518a8f6854af"/>
    <ds:schemaRef ds:uri="http://purl.org/dc/terms/"/>
  </ds:schemaRefs>
</ds:datastoreItem>
</file>

<file path=customXml/itemProps4.xml><?xml version="1.0" encoding="utf-8"?>
<ds:datastoreItem xmlns:ds="http://schemas.openxmlformats.org/officeDocument/2006/customXml" ds:itemID="{35A1AFC5-3C11-443E-8A50-4B419FAB1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351</Words>
  <Characters>2002</Characters>
  <Application>Microsoft Office Word</Application>
  <DocSecurity>0</DocSecurity>
  <Lines>16</Lines>
  <Paragraphs>4</Paragraphs>
  <ScaleCrop>false</ScaleCrop>
  <Company>Main Roads Western Australia</Company>
  <LinksUpToDate>false</LinksUpToDate>
  <CharactersWithSpaces>2349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GROENEVELD Marilyn (DVCO)</dc:creator>
  <cp:keywords/>
  <dc:description/>
  <cp:lastModifiedBy>Anglin, Tania</cp:lastModifiedBy>
  <cp:revision>2</cp:revision>
  <dcterms:created xsi:type="dcterms:W3CDTF">2021-09-02T07:49:00Z</dcterms:created>
  <dcterms:modified xsi:type="dcterms:W3CDTF">2021-09-02T07:49:00Z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0x0101002CB9806B3B4A844982901A848BBF94E1</vt:lpwstr>
  </property>
  <property fmtid="{D5CDD505-2E9C-101B-9397-08002B2CF9AE}" pid="3" name="Document Type">
    <vt:lpwstr/>
  </property>
</Properties>
</file>